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1342" w:rsidRDefault="00C27C80" w:rsidP="00C27C80">
      <w:pPr>
        <w:ind w:leftChars="-118" w:hangingChars="118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FD38D" wp14:editId="5E03745B">
                <wp:simplePos x="0" y="0"/>
                <wp:positionH relativeFrom="column">
                  <wp:posOffset>13970</wp:posOffset>
                </wp:positionH>
                <wp:positionV relativeFrom="paragraph">
                  <wp:posOffset>-286385</wp:posOffset>
                </wp:positionV>
                <wp:extent cx="6619875" cy="457200"/>
                <wp:effectExtent l="1905" t="0" r="0" b="3175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7C80" w:rsidRPr="00841CD0" w:rsidRDefault="00C27C80" w:rsidP="00C27C8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lang w:val="zh-TW"/>
                              </w:rPr>
                            </w:pPr>
                            <w:r w:rsidRPr="00841CD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教育部就有關各級學校因應</w:t>
                            </w:r>
                            <w:r w:rsidRPr="00841CD0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:u w:val="single"/>
                              </w:rPr>
                              <w:t>H7N9</w:t>
                            </w:r>
                            <w:r w:rsidRPr="00841CD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流感疫情應變處理作業流程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margin-left:1.1pt;margin-top:-22.55pt;width:521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" filled="f" fillcolor="#0c9" stroked="f">
                <v:textbox>
                  <w:txbxContent>
                    <w:p w:rsidR="00C27C80" w:rsidRPr="00841CD0" w:rsidRDefault="00C27C80" w:rsidP="00C27C8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lang w:val="zh-TW"/>
                        </w:rPr>
                      </w:pPr>
                      <w:r w:rsidRPr="00841CD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教育部就有關各級學校因應</w:t>
                      </w:r>
                      <w:r w:rsidRPr="00841CD0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:u w:val="single"/>
                        </w:rPr>
                        <w:t>H7N9</w:t>
                      </w:r>
                      <w:r w:rsidRPr="00841CD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流感</w:t>
                      </w:r>
                      <w:proofErr w:type="gramStart"/>
                      <w:r w:rsidRPr="00841CD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疫</w:t>
                      </w:r>
                      <w:proofErr w:type="gramEnd"/>
                      <w:r w:rsidRPr="00841CD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  <w:u w:val="single"/>
                        </w:rPr>
                        <w:t>情應變處理作業流程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593A060" wp14:editId="4B7C4A22">
                <wp:extent cx="8223250" cy="9644380"/>
                <wp:effectExtent l="0" t="0" r="0" b="0"/>
                <wp:docPr id="39" name="畫布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298315" y="1302385"/>
                            <a:ext cx="2402840" cy="99758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both"/>
                                <w:rPr>
                                  <w:rFonts w:eastAsia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近期曾至</w:t>
                              </w: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境外病例</w:t>
                              </w: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地區交流或旅遊之</w:t>
                              </w: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學校教職員工生發生</w:t>
                              </w:r>
                              <w:r w:rsidRPr="000A7C58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急性呼吸道感染</w:t>
                              </w: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，</w:t>
                              </w:r>
                              <w:r w:rsidRPr="000A7C58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具有下列症狀</w:t>
                              </w:r>
                              <w:r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之一：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292" w:hanging="29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發燒（</w:t>
                              </w:r>
                              <w:r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  <w:sym w:font="Symbol" w:char="F0B3"/>
                              </w:r>
                              <w:r>
                                <w:rPr>
                                  <w:rFonts w:eastAsia="標楷體"/>
                                  <w:color w:val="000000"/>
                                </w:rPr>
                                <w:t>38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</w:rPr>
                                <w:t>℃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）及呼吸道症狀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(</w:t>
                              </w:r>
                              <w:r w:rsidRPr="009B0ED2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流鼻涕、喉嚨痛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 w:rsidRPr="009B0ED2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咳嗽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)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292" w:hanging="29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頭痛、肌肉痛、疲倦</w:t>
                              </w:r>
                              <w:r w:rsidRPr="009B0ED2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等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5458460" y="7052945"/>
                            <a:ext cx="1270" cy="189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H="1">
                            <a:off x="5374005" y="2242185"/>
                            <a:ext cx="635" cy="22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301490" y="5154930"/>
                            <a:ext cx="2464435" cy="189801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因應疫情上升</w:t>
                              </w:r>
                              <w:r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，</w:t>
                              </w:r>
                              <w:r w:rsidRPr="004A5866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啟動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大型運動賽會</w:t>
                              </w:r>
                              <w:r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校外教學</w:t>
                              </w:r>
                              <w:r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活動或考試等</w:t>
                              </w:r>
                              <w:r w:rsidRPr="004A5866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應變機制，執行有效防疫措施。</w:t>
                              </w:r>
                            </w:p>
                            <w:p w:rsidR="00C27C80" w:rsidRPr="00841CD0" w:rsidRDefault="00C27C80" w:rsidP="00C27C8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依據中央公布停課標準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，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辦理學校停課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、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補課及復課措施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，</w:t>
                              </w:r>
                              <w:r w:rsidRPr="00841CD0">
                                <w:rPr>
                                  <w:rFonts w:ascii="標楷體" w:eastAsia="標楷體" w:hAnsi="標楷體" w:hint="eastAsia"/>
                                </w:rPr>
                                <w:t>以</w:t>
                              </w:r>
                              <w:r w:rsidRPr="00DC3BDB">
                                <w:rPr>
                                  <w:rFonts w:ascii="標楷體" w:eastAsia="標楷體" w:hAnsi="標楷體" w:cs="DFKaiShu-SB-Estd-BF" w:hint="eastAsia"/>
                                  <w:kern w:val="0"/>
                                </w:rPr>
                                <w:t>降低校園群聚感染風險。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依據中央發布境外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學術交流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、旅遊規範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辦理限制或停止境外交流、旅遊活動等</w:t>
                              </w:r>
                              <w:r w:rsidRPr="00710A2D">
                                <w:rPr>
                                  <w:rFonts w:ascii="標楷體" w:eastAsia="標楷體" w:hAnsi="標楷體"/>
                                </w:rPr>
                                <w:t>。</w:t>
                              </w:r>
                            </w:p>
                            <w:p w:rsidR="00C27C80" w:rsidRPr="00841CD0" w:rsidRDefault="00C27C80" w:rsidP="00C27C8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841CD0">
                                <w:rPr>
                                  <w:rFonts w:ascii="標楷體" w:eastAsia="標楷體" w:hAnsi="標楷體" w:cs="DFKaiShu-SB-Estd-BF" w:hint="eastAsia"/>
                                  <w:kern w:val="0"/>
                                </w:rPr>
                                <w:t>針對停課學生之課業學習，透過</w:t>
                              </w:r>
                              <w:r w:rsidRPr="00841CD0">
                                <w:rPr>
                                  <w:rFonts w:ascii="標楷體" w:eastAsia="標楷體" w:hAnsi="標楷體" w:cs="DFKaiShu-SB-Estd-BF" w:hint="eastAsia"/>
                                  <w:bCs/>
                                  <w:kern w:val="0"/>
                                </w:rPr>
                                <w:t>居家學習計畫及相關補課措施</w:t>
                              </w:r>
                              <w:r w:rsidRPr="00841CD0">
                                <w:rPr>
                                  <w:rFonts w:ascii="標楷體" w:eastAsia="標楷體" w:hAnsi="標楷體" w:cs="DFKaiShu-SB-Estd-BF" w:hint="eastAsia"/>
                                  <w:kern w:val="0"/>
                                </w:rPr>
                                <w:t>，提供相關協助。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794692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掌握生病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教職員工</w:t>
                              </w:r>
                              <w:r w:rsidRPr="00794692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生狀況。</w:t>
                              </w:r>
                            </w:p>
                            <w:p w:rsidR="00C27C80" w:rsidRPr="00841CD0" w:rsidRDefault="00C27C80" w:rsidP="00C27C80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Chars="59" w:hanging="142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66424F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發布新聞稿</w:t>
                              </w:r>
                              <w:r w:rsidRPr="0066424F"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 w:rsidRPr="0066424F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對外發言。</w:t>
                              </w:r>
                            </w:p>
                            <w:p w:rsidR="00C27C80" w:rsidRPr="00E43F7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60" w:lineRule="exact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u w:val="single"/>
                                  <w:lang w:val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5408295" y="3067685"/>
                            <a:ext cx="6985" cy="2000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298315" y="3267710"/>
                            <a:ext cx="2461260" cy="47942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教職員工生經醫師診斷</w:t>
                              </w:r>
                              <w:r w:rsidRPr="00307EE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H7N9</w:t>
                              </w:r>
                              <w:r w:rsidRPr="00307EE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流感確診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，學校以甲級事件進行校安通報。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298315" y="3954780"/>
                            <a:ext cx="2464435" cy="98996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" w:hangingChars="75" w:hanging="18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聯繫教育局、處，協同衛生局共同處理。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" w:hangingChars="75" w:hanging="18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生病教職員工生</w:t>
                              </w:r>
                              <w:r w:rsidRPr="002659C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依醫師指示接受治療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" w:hangingChars="75" w:hanging="18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持續</w:t>
                              </w:r>
                              <w:r w:rsidRPr="00C5468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保持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辦公處所及</w:t>
                              </w:r>
                              <w:r w:rsidRPr="00C5468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教室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內外</w:t>
                              </w:r>
                              <w:r w:rsidRPr="00C5468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之清潔與通風，定期針對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物品、門把、</w:t>
                              </w:r>
                              <w:r w:rsidRPr="00C5468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桌椅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及相關設施</w:t>
                              </w:r>
                              <w:r w:rsidRPr="00C5468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進行消毒。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67335" y="1742440"/>
                            <a:ext cx="2733675" cy="291973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7C80" w:rsidRPr="00307EEB" w:rsidRDefault="00C27C80" w:rsidP="00C27C80">
                              <w:pPr>
                                <w:spacing w:line="300" w:lineRule="exact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  <w:b/>
                                </w:rPr>
                                <w:t>中央（含部屬機關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</w:rPr>
                                <w:t>(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</w:rPr>
                                <w:t>構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</w:rPr>
                                <w:t>)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</w:rPr>
                                <w:t>）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  <w:spacing w:val="-8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  <w:spacing w:val="-8"/>
                                </w:rPr>
                                <w:t>每週召開</w:t>
                              </w:r>
                              <w:r w:rsidRPr="00307EEB">
                                <w:rPr>
                                  <w:rFonts w:eastAsia="標楷體"/>
                                  <w:spacing w:val="-8"/>
                                </w:rPr>
                                <w:t>/</w:t>
                              </w:r>
                              <w:r w:rsidRPr="00307EEB">
                                <w:rPr>
                                  <w:rFonts w:eastAsia="標楷體"/>
                                  <w:spacing w:val="-8"/>
                                </w:rPr>
                                <w:t>出席流感疫情應變小組會議。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利用校安即時通報網掌握學校疫情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及停課情形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。</w:t>
                              </w:r>
                            </w:p>
                            <w:p w:rsidR="00C27C80" w:rsidRPr="000F7092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  <w:spacing w:val="-6"/>
                                </w:rPr>
                              </w:pPr>
                              <w:r w:rsidRPr="000F7092">
                                <w:rPr>
                                  <w:rFonts w:eastAsia="標楷體"/>
                                  <w:spacing w:val="-6"/>
                                </w:rPr>
                                <w:t>規劃系統性衛教宣導策略及防疫機制。</w:t>
                              </w:r>
                            </w:p>
                            <w:p w:rsidR="00C27C80" w:rsidRPr="000F7092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建置本部、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直轄市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、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縣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市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  <w:r w:rsidRPr="000F7092">
                                <w:rPr>
                                  <w:rFonts w:eastAsia="標楷體"/>
                                </w:rPr>
                                <w:t>政府及校級疫情聯繫網絡。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建立新聞聯繫發布及發言人。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建置本部流感防疫專區網站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依據中央指揮中心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決議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，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公布停課標準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，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督導停課、補課及復課措施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30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依據中央指揮中心旅遊警示</w:t>
                              </w:r>
                              <w:r>
                                <w:rPr>
                                  <w:rFonts w:ascii="新細明體" w:hAnsi="新細明體" w:hint="eastAsia"/>
                                </w:rPr>
                                <w:t>，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規範境外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學術交流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及旅遊事宜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。</w:t>
                              </w:r>
                            </w:p>
                            <w:p w:rsidR="00C27C80" w:rsidRPr="00456AA9" w:rsidRDefault="00C27C80" w:rsidP="00C27C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480"/>
                                  <w:tab w:val="num" w:pos="180"/>
                                  <w:tab w:val="left" w:pos="284"/>
                                  <w:tab w:val="left" w:pos="426"/>
                                </w:tabs>
                                <w:spacing w:line="300" w:lineRule="exact"/>
                                <w:ind w:left="142" w:hanging="142"/>
                                <w:jc w:val="both"/>
                                <w:rPr>
                                  <w:rFonts w:eastAsia="標楷體"/>
                                  <w:u w:val="single"/>
                                </w:rPr>
                              </w:pPr>
                              <w:r w:rsidRPr="00307EEB">
                                <w:rPr>
                                  <w:rFonts w:eastAsia="標楷體" w:hint="eastAsia"/>
                                </w:rPr>
                                <w:t>持續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蒐集及轉知</w:t>
                              </w:r>
                              <w:r w:rsidRPr="00307EEB">
                                <w:rPr>
                                  <w:rFonts w:eastAsia="標楷體" w:hint="eastAsia"/>
                                </w:rPr>
                                <w:t>疫情發展狀況</w:t>
                              </w:r>
                              <w:r w:rsidRPr="00307EEB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269740" y="2469515"/>
                            <a:ext cx="2501900" cy="59817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E43F7B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" w:hangingChars="75" w:hanging="18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生</w:t>
                              </w:r>
                              <w:r w:rsidRPr="00E43F7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病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教職員工生</w:t>
                              </w:r>
                              <w:r w:rsidRPr="00E43F7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應戴口罩</w:t>
                              </w:r>
                              <w:r w:rsidRPr="00E43F7B"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 w:rsidRPr="00E43F7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立即就醫</w:t>
                              </w:r>
                              <w:r w:rsidRPr="00E43F7B"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，</w:t>
                              </w:r>
                              <w:r w:rsidRPr="00E43F7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落實生病不上課、不上班。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80" w:hangingChars="75" w:hanging="180"/>
                                <w:jc w:val="both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學校衛保組或健康中心提供協助</w:t>
                              </w:r>
                              <w:r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諮詢或轉介醫療。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276725" y="1359535"/>
                            <a:ext cx="2461260" cy="8382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180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8705" y="708025"/>
                            <a:ext cx="2065655" cy="42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841CD0"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各級學校校內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個案</w:t>
                              </w:r>
                            </w:p>
                            <w:p w:rsidR="00C27C80" w:rsidRPr="00841CD0" w:rsidRDefault="00C27C80" w:rsidP="00C27C8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防疫措施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958590" y="1359535"/>
                            <a:ext cx="318135" cy="83820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4D008F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</w:p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症狀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958590" y="2469515"/>
                            <a:ext cx="318135" cy="59817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就醫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958590" y="3954780"/>
                            <a:ext cx="342900" cy="98996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輔導</w:t>
                              </w:r>
                              <w:r w:rsidRPr="00307EEB">
                                <w:rPr>
                                  <w:rFonts w:ascii="新細明體" w:hAnsi="新細明體" w:cs="標楷體" w:hint="eastAsia"/>
                                  <w:b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消毒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958590" y="5154930"/>
                            <a:ext cx="342900" cy="189801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u w:val="single"/>
                                  <w:lang w:val="zh-TW"/>
                                </w:rPr>
                              </w:pPr>
                            </w:p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緊急應變</w:t>
                              </w:r>
                              <w:r w:rsidRPr="00307EEB">
                                <w:rPr>
                                  <w:rFonts w:ascii="新細明體" w:hAnsi="新細明體" w:cs="標楷體" w:hint="eastAsia"/>
                                  <w:b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停課機制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301490" y="7242175"/>
                            <a:ext cx="2464435" cy="113347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6016AE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eastAsia="標楷體" w:cs="標楷體"/>
                                  <w:b/>
                                  <w:bCs/>
                                  <w:color w:val="000000"/>
                                  <w:lang w:val="zh-TW"/>
                                </w:rPr>
                              </w:pPr>
                              <w:r w:rsidRPr="006016AE">
                                <w:rPr>
                                  <w:rFonts w:eastAsia="標楷體" w:cs="標楷體" w:hint="eastAsia"/>
                                  <w:b/>
                                  <w:bCs/>
                                  <w:color w:val="000000"/>
                                  <w:lang w:val="zh-TW"/>
                                </w:rPr>
                                <w:t>教職員工生進行自主健康管理：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="142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從境外病例地區返國</w:t>
                              </w:r>
                              <w:r w:rsidR="0021396A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10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日內</w:t>
                              </w:r>
                              <w:r>
                                <w:rPr>
                                  <w:rFonts w:ascii="新細明體" w:hAnsi="新細明體" w:cs="標楷體" w:hint="eastAsia"/>
                                  <w:color w:val="000000"/>
                                  <w:lang w:val="zh-TW"/>
                                </w:rPr>
                                <w:t>，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記</w:t>
                              </w:r>
                              <w:r w:rsidRPr="003D1AC5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錄個人旅遊史及健康、就醫史</w:t>
                              </w:r>
                              <w:r w:rsidRPr="003D1AC5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val="zh-TW"/>
                                </w:rPr>
                                <w:t>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="142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6016AE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養成個人衛生習慣，注意呼吸道衛生與咳嗽禮節，有咳嗽務必配戴口罩。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left="142" w:hanging="142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  <w:r w:rsidRPr="0005074B">
                                <w:rPr>
                                  <w:rFonts w:eastAsia="標楷體" w:cs="標楷體" w:hint="eastAsia"/>
                                  <w:color w:val="000000"/>
                                  <w:lang w:val="zh-TW"/>
                                </w:rPr>
                                <w:t>注意營養、均衡飲食、適度運動、充足睡眠，增強個人免疫力。</w:t>
                              </w:r>
                            </w:p>
                            <w:p w:rsidR="00C27C80" w:rsidRPr="00841CD0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958590" y="7242175"/>
                            <a:ext cx="342900" cy="113347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自主健康管理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 flipV="1">
                            <a:off x="1883410" y="8982710"/>
                            <a:ext cx="3229610" cy="3873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7C80" w:rsidRPr="000B3BE9" w:rsidRDefault="00C27C80" w:rsidP="00C27C80">
                              <w:pPr>
                                <w:jc w:val="center"/>
                                <w:rPr>
                                  <w:rFonts w:eastAsia="標楷體"/>
                                  <w:sz w:val="21"/>
                                  <w:szCs w:val="21"/>
                                  <w:u w:val="single"/>
                                </w:rPr>
                              </w:pPr>
                              <w:r w:rsidRPr="000B3BE9">
                                <w:rPr>
                                  <w:rFonts w:eastAsia="標楷體"/>
                                  <w:sz w:val="21"/>
                                  <w:szCs w:val="21"/>
                                  <w:u w:val="single"/>
                                </w:rPr>
                                <w:t>校園</w:t>
                              </w:r>
                              <w:r w:rsidRPr="000B3BE9">
                                <w:rPr>
                                  <w:rFonts w:eastAsia="標楷體"/>
                                  <w:sz w:val="21"/>
                                  <w:szCs w:val="21"/>
                                  <w:u w:val="single"/>
                                </w:rPr>
                                <w:t>H7N9</w:t>
                              </w:r>
                              <w:r w:rsidRPr="000B3BE9">
                                <w:rPr>
                                  <w:rFonts w:eastAsia="標楷體"/>
                                  <w:sz w:val="21"/>
                                  <w:szCs w:val="21"/>
                                  <w:u w:val="single"/>
                                </w:rPr>
                                <w:t>流感疫情事件處理完成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958590" y="3267710"/>
                            <a:ext cx="342900" cy="479425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eastAsia="標楷體" w:cs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 w:cs="標楷體" w:hint="eastAsia"/>
                                  <w:b/>
                                  <w:color w:val="000000"/>
                                  <w:lang w:val="zh-TW"/>
                                </w:rPr>
                                <w:t>通報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9135"/>
                            <a:ext cx="1925320" cy="42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841CD0"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本部(含部屬機關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(</w:t>
                              </w:r>
                              <w:r w:rsidRPr="00841CD0"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)</w:t>
                              </w:r>
                              <w:r w:rsidRPr="00841CD0"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)/</w:t>
                              </w:r>
                            </w:p>
                            <w:p w:rsidR="00C27C80" w:rsidRPr="00841CD0" w:rsidRDefault="00C27C80" w:rsidP="00C27C80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6"/>
                                  <w:szCs w:val="26"/>
                                  <w:u w:val="single"/>
                                </w:rPr>
                                <w:t>學校應變機制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  <a:stCxn id="29" idx="2"/>
                        </wps:cNvCnPr>
                        <wps:spPr bwMode="auto">
                          <a:xfrm>
                            <a:off x="1643380" y="8684895"/>
                            <a:ext cx="635" cy="146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644015" y="8830945"/>
                            <a:ext cx="379285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509010" y="8831580"/>
                            <a:ext cx="1905" cy="151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2105" y="1073785"/>
                            <a:ext cx="3771900" cy="17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1603375" y="1090930"/>
                            <a:ext cx="3175" cy="651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979295" y="610235"/>
                            <a:ext cx="2899410" cy="308610"/>
                          </a:xfrm>
                          <a:prstGeom prst="flowChartProcess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FA300E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180"/>
                                <w:rPr>
                                  <w:rFonts w:eastAsia="標楷體"/>
                                  <w:color w:val="000000"/>
                                  <w:lang w:val="zh-TW"/>
                                </w:rPr>
                              </w:pPr>
                              <w:r w:rsidRPr="00F826B0">
                                <w:rPr>
                                  <w:rFonts w:eastAsia="標楷體"/>
                                </w:rPr>
                                <w:t>教育部成立</w:t>
                              </w:r>
                              <w:r w:rsidRPr="00F826B0">
                                <w:rPr>
                                  <w:rFonts w:eastAsia="標楷體"/>
                                </w:rPr>
                                <w:t>H7N9</w:t>
                              </w:r>
                              <w:r w:rsidRPr="00F826B0">
                                <w:rPr>
                                  <w:rFonts w:eastAsia="標楷體"/>
                                </w:rPr>
                                <w:t>流感疫情應變小組</w:t>
                              </w:r>
                              <w:r w:rsidRPr="00F826B0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(4.3)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3420745" y="918845"/>
                            <a:ext cx="635" cy="1549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3424555" y="457835"/>
                            <a:ext cx="2540" cy="15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70510" y="5186045"/>
                            <a:ext cx="2745740" cy="349885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7C80" w:rsidRPr="00307EEB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  <w:t>直轄市</w:t>
                              </w:r>
                              <w:r>
                                <w:rPr>
                                  <w:rFonts w:ascii="新細明體" w:hAnsi="新細明體" w:hint="eastAsia"/>
                                  <w:b/>
                                  <w:color w:val="000000"/>
                                  <w:lang w:val="zh-TW"/>
                                </w:rPr>
                                <w:t>、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  <w:t>縣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  <w:t>(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  <w:t>市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  <w:t>)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  <w:t>政府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lang w:val="zh-TW"/>
                                </w:rPr>
                                <w:t>及</w:t>
                              </w:r>
                              <w:r w:rsidRPr="00307EEB">
                                <w:rPr>
                                  <w:rFonts w:eastAsia="標楷體"/>
                                  <w:b/>
                                  <w:color w:val="000000"/>
                                  <w:lang w:val="zh-TW"/>
                                </w:rPr>
                                <w:t>學校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8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成立流感防疫小組，統籌相關防疫事項。</w:t>
                              </w:r>
                            </w:p>
                            <w:p w:rsidR="00C27C80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8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掌握至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境外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病例地區交流或旅遊之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教職員工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生名單，落實追蹤紀錄及自主健康管理。</w:t>
                              </w:r>
                            </w:p>
                            <w:p w:rsidR="00C27C80" w:rsidRPr="00794692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8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794692">
                                <w:rPr>
                                  <w:rFonts w:eastAsia="標楷體"/>
                                  <w:color w:val="000000"/>
                                  <w:lang w:val="zh-TW"/>
                                </w:rPr>
                                <w:t>更新防治資訊及加強衛教宣導。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8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指定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發言人及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聯繫窗口。</w:t>
                              </w:r>
                            </w:p>
                            <w:p w:rsidR="00C27C80" w:rsidRPr="00307EEB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8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07EEB">
                                <w:rPr>
                                  <w:rFonts w:eastAsia="標楷體"/>
                                </w:rPr>
                                <w:t>落實疫情通報作業</w:t>
                              </w:r>
                              <w:r w:rsidRPr="00307EEB">
                                <w:t>，</w:t>
                              </w:r>
                              <w:r w:rsidRPr="00307EEB">
                                <w:rPr>
                                  <w:rFonts w:eastAsia="標楷體"/>
                                </w:rPr>
                                <w:t>利用校安即時通報網掌握學校疫情及停課資訊。</w:t>
                              </w:r>
                            </w:p>
                            <w:p w:rsidR="00C27C80" w:rsidRPr="00841CD0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8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B05489">
                                <w:rPr>
                                  <w:rFonts w:ascii="標楷體" w:eastAsia="標楷體" w:hAnsi="標楷體"/>
                                </w:rPr>
                                <w:t>依據中央公布停課標準</w:t>
                              </w:r>
                              <w:r w:rsidRPr="00B05489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713FBA">
                                <w:rPr>
                                  <w:rFonts w:ascii="標楷體" w:eastAsia="標楷體" w:hAnsi="標楷體" w:hint="eastAsia"/>
                                </w:rPr>
                                <w:t>訂定學校停課、補課及復課相關規範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，並</w:t>
                              </w:r>
                              <w:r w:rsidRPr="00B05489">
                                <w:rPr>
                                  <w:rFonts w:ascii="標楷體" w:eastAsia="標楷體" w:hAnsi="標楷體" w:hint="eastAsia"/>
                                </w:rPr>
                                <w:t>督導辦理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相關</w:t>
                              </w:r>
                              <w:r w:rsidRPr="00B05489">
                                <w:rPr>
                                  <w:rFonts w:ascii="標楷體" w:eastAsia="標楷體" w:hAnsi="標楷體" w:hint="eastAsia"/>
                                </w:rPr>
                                <w:t>措施</w:t>
                              </w:r>
                              <w:r w:rsidRPr="00307EEB">
                                <w:t>。</w:t>
                              </w:r>
                            </w:p>
                            <w:p w:rsidR="00C27C80" w:rsidRPr="00713FBA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</w:tabs>
                                <w:spacing w:line="280" w:lineRule="exact"/>
                                <w:ind w:left="284" w:hanging="284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713FBA">
                                <w:rPr>
                                  <w:rFonts w:ascii="標楷體" w:eastAsia="標楷體" w:hAnsi="標楷體" w:hint="eastAsia"/>
                                </w:rPr>
                                <w:t>依據中央發布境外</w:t>
                              </w:r>
                              <w:r w:rsidRPr="00713FBA">
                                <w:rPr>
                                  <w:rFonts w:ascii="標楷體" w:eastAsia="標楷體" w:hAnsi="標楷體"/>
                                </w:rPr>
                                <w:t>學術交流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、旅遊</w:t>
                              </w:r>
                              <w:r w:rsidRPr="00713FBA">
                                <w:rPr>
                                  <w:rFonts w:ascii="標楷體" w:eastAsia="標楷體" w:hAnsi="標楷體" w:hint="eastAsia"/>
                                </w:rPr>
                                <w:t>規範，督導限制境外交流等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事宜</w:t>
                              </w:r>
                              <w:r w:rsidRPr="00713FBA">
                                <w:rPr>
                                  <w:rFonts w:ascii="標楷體" w:eastAsia="標楷體" w:hAnsi="標楷體"/>
                                </w:rPr>
                                <w:t>。</w:t>
                              </w:r>
                            </w:p>
                            <w:p w:rsidR="00C27C80" w:rsidRPr="00841CD0" w:rsidRDefault="00C27C80" w:rsidP="00C27C8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clear" w:pos="480"/>
                                  <w:tab w:val="num" w:pos="180"/>
                                </w:tabs>
                                <w:spacing w:line="280" w:lineRule="exact"/>
                                <w:ind w:left="180" w:hanging="180"/>
                                <w:jc w:val="both"/>
                                <w:rPr>
                                  <w:rFonts w:eastAsia="標楷體"/>
                                  <w:u w:val="single"/>
                                </w:rPr>
                              </w:pPr>
                              <w:r w:rsidRPr="00794692">
                                <w:rPr>
                                  <w:rFonts w:eastAsia="標楷體"/>
                                  <w:kern w:val="0"/>
                                </w:rPr>
                                <w:t>整備與購置</w:t>
                              </w:r>
                              <w:r w:rsidRPr="00794692">
                                <w:rPr>
                                  <w:rFonts w:eastAsia="標楷體"/>
                                </w:rPr>
                                <w:t>校內相關防疫物資（含口罩</w:t>
                              </w:r>
                              <w:r w:rsidRPr="00307EEB">
                                <w:t>、</w:t>
                              </w:r>
                              <w:r w:rsidRPr="00794692">
                                <w:rPr>
                                  <w:rFonts w:eastAsia="標楷體"/>
                                </w:rPr>
                                <w:t>體溫計</w:t>
                              </w:r>
                              <w:r w:rsidRPr="00307EEB">
                                <w:t>、</w:t>
                              </w:r>
                              <w:r w:rsidRPr="00794692">
                                <w:rPr>
                                  <w:rFonts w:eastAsia="標楷體"/>
                                </w:rPr>
                                <w:t>消毒劑等）；配合當地衛生</w:t>
                              </w:r>
                              <w:r w:rsidRPr="00307EEB">
                                <w:t>、</w:t>
                              </w:r>
                              <w:r w:rsidRPr="00794692">
                                <w:rPr>
                                  <w:rFonts w:eastAsia="標楷體"/>
                                </w:rPr>
                                <w:t>防檢及環保單位，協助所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轄</w:t>
                              </w:r>
                              <w:r w:rsidRPr="0066424F">
                                <w:rPr>
                                  <w:rFonts w:eastAsia="標楷體"/>
                                </w:rPr>
                                <w:t>學校護送就醫或實施消毒作業。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33"/>
                        <wps:cNvCnPr/>
                        <wps:spPr bwMode="auto">
                          <a:xfrm flipH="1">
                            <a:off x="1603375" y="4698365"/>
                            <a:ext cx="254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 flipH="1">
                            <a:off x="5407025" y="3747135"/>
                            <a:ext cx="635" cy="207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H="1">
                            <a:off x="5429885" y="4944745"/>
                            <a:ext cx="6985" cy="210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429885" y="8417560"/>
                            <a:ext cx="635" cy="414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42900" y="9370060"/>
                            <a:ext cx="5835015" cy="27432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C80" w:rsidRPr="00456AA9" w:rsidRDefault="00C27C80" w:rsidP="00C27C80">
                              <w:pPr>
                                <w:spacing w:line="260" w:lineRule="exact"/>
                                <w:jc w:val="both"/>
                                <w:rPr>
                                  <w:rFonts w:eastAsia="標楷體"/>
                                  <w:u w:val="single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</w:rPr>
                                <w:t>備註</w:t>
                              </w:r>
                              <w:r>
                                <w:rPr>
                                  <w:rFonts w:ascii="新細明體" w:hAnsi="新細明體" w:hint="eastAsia"/>
                                  <w:b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本作業流程補習班及幼兒園準用之。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619125" y="85726"/>
                            <a:ext cx="5619750" cy="372110"/>
                          </a:xfrm>
                          <a:prstGeom prst="hexagon">
                            <a:avLst>
                              <a:gd name="adj" fmla="val 379237"/>
                              <a:gd name="vf" fmla="val 11547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7C80" w:rsidRPr="00F826B0" w:rsidRDefault="00C27C80" w:rsidP="00C27C80">
                              <w:pPr>
                                <w:spacing w:line="24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826B0">
                                <w:rPr>
                                  <w:rFonts w:eastAsia="標楷體"/>
                                </w:rPr>
                                <w:t>中央成立Ｈ</w:t>
                              </w:r>
                              <w:r w:rsidRPr="00F826B0">
                                <w:rPr>
                                  <w:rFonts w:eastAsia="標楷體"/>
                                </w:rPr>
                                <w:t>7</w:t>
                              </w:r>
                              <w:r w:rsidRPr="00F826B0">
                                <w:rPr>
                                  <w:rFonts w:eastAsia="標楷體"/>
                                </w:rPr>
                                <w:t>Ｎ</w:t>
                              </w:r>
                              <w:r w:rsidRPr="00F826B0">
                                <w:rPr>
                                  <w:rFonts w:eastAsia="標楷體"/>
                                </w:rPr>
                                <w:t>9</w:t>
                              </w:r>
                              <w:r w:rsidRPr="00F826B0">
                                <w:rPr>
                                  <w:rFonts w:eastAsia="標楷體"/>
                                </w:rPr>
                                <w:t>流感中央流行疫情指揮中心</w:t>
                              </w:r>
                              <w:r w:rsidRPr="00F826B0">
                                <w:rPr>
                                  <w:rFonts w:eastAsia="標楷體"/>
                                  <w:sz w:val="16"/>
                                  <w:szCs w:val="16"/>
                                </w:rPr>
                                <w:t>(4.3)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66130" y="0"/>
                            <a:ext cx="9855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7C80" w:rsidRPr="00A2498A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jc w:val="right"/>
                                <w:rPr>
                                  <w:rFonts w:eastAsia="標楷體" w:cs="標楷體"/>
                                  <w:color w:val="000000"/>
                                  <w:sz w:val="16"/>
                                  <w:szCs w:val="16"/>
                                  <w:lang w:val="zh-TW"/>
                                </w:rPr>
                              </w:pPr>
                              <w:r w:rsidRPr="00A2498A">
                                <w:rPr>
                                  <w:rFonts w:eastAsia="標楷體" w:cs="標楷體" w:hint="eastAsia"/>
                                  <w:color w:val="000000"/>
                                  <w:sz w:val="16"/>
                                  <w:szCs w:val="16"/>
                                  <w:lang w:val="zh-TW"/>
                                </w:rPr>
                                <w:t>102</w:t>
                              </w:r>
                              <w:r w:rsidRPr="00A2498A">
                                <w:rPr>
                                  <w:rFonts w:eastAsia="標楷體" w:cs="標楷體" w:hint="eastAsia"/>
                                  <w:color w:val="000000"/>
                                  <w:sz w:val="16"/>
                                  <w:szCs w:val="16"/>
                                  <w:lang w:val="zh-TW"/>
                                </w:rPr>
                                <w:t>年</w:t>
                              </w:r>
                              <w:r w:rsidRPr="00A2498A">
                                <w:rPr>
                                  <w:rFonts w:eastAsia="標楷體" w:cs="標楷體" w:hint="eastAsia"/>
                                  <w:color w:val="000000"/>
                                  <w:sz w:val="16"/>
                                  <w:szCs w:val="16"/>
                                  <w:lang w:val="zh-TW"/>
                                </w:rPr>
                                <w:t>4</w:t>
                              </w:r>
                              <w:r w:rsidRPr="00A2498A">
                                <w:rPr>
                                  <w:rFonts w:eastAsia="標楷體" w:cs="標楷體" w:hint="eastAsia"/>
                                  <w:color w:val="000000"/>
                                  <w:sz w:val="16"/>
                                  <w:szCs w:val="16"/>
                                  <w:lang w:val="zh-TW"/>
                                </w:rPr>
                                <w:t>月</w:t>
                              </w:r>
                              <w:r>
                                <w:rPr>
                                  <w:rFonts w:eastAsia="標楷體" w:cs="標楷體" w:hint="eastAsia"/>
                                  <w:color w:val="000000"/>
                                  <w:sz w:val="16"/>
                                  <w:szCs w:val="16"/>
                                  <w:lang w:val="zh-TW"/>
                                </w:rPr>
                                <w:t>26</w:t>
                              </w:r>
                              <w:r w:rsidRPr="00A2498A">
                                <w:rPr>
                                  <w:rFonts w:eastAsia="標楷體" w:cs="標楷體" w:hint="eastAsia"/>
                                  <w:color w:val="000000"/>
                                  <w:sz w:val="16"/>
                                  <w:szCs w:val="16"/>
                                  <w:lang w:val="zh-TW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3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705860" y="1226185"/>
                            <a:ext cx="3238500" cy="727392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27C80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292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</w:p>
                            <w:p w:rsidR="00C27C80" w:rsidRDefault="00C27C80" w:rsidP="00C27C80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292"/>
                                <w:rPr>
                                  <w:rFonts w:eastAsia="標楷體" w:cs="標楷體"/>
                                  <w:color w:val="000000"/>
                                  <w:lang w:val="zh-TW"/>
                                </w:rPr>
                              </w:pPr>
                            </w:p>
                            <w:p w:rsidR="00C27C80" w:rsidRDefault="00C27C80" w:rsidP="00C27C8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5373370" y="1071245"/>
                            <a:ext cx="635" cy="288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9" o:spid="_x0000_s1027" editas="canvas" style="width:647.5pt;height:759.4pt;mso-position-horizontal-relative:char;mso-position-vertical-relative:line" coordsize="82232,9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2232;height:96443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9" type="#_x0000_t109" style="position:absolute;left:42983;top:13023;width:24028;height:9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+WcEA&#10;AADaAAAADwAAAGRycy9kb3ducmV2LnhtbESPQYvCMBCF7wv+hzCCtzV1ZUWrUURY8OClKtLj2Ixt&#10;sZnUJtr6742w4GkY3pv3vVmsOlOJBzWutKxgNIxAEGdWl5wrOB7+vqcgnEfWWFkmBU9ysFr2vhYY&#10;a9tyQo+9z0UIYRejgsL7OpbSZQUZdENbEwftYhuDPqxNLnWDbQg3lfyJook0WHIgFFjTpqDsur+b&#10;wN3Jwyyl8/j22155m6bJ5kSJUoN+t56D8NT5j/n/eqtDfXi/8p5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HvlnBAAAA2gAAAA8AAAAAAAAAAAAAAAAAmAIAAGRycy9kb3du&#10;cmV2LnhtbFBLBQYAAAAABAAEAPUAAACGAwAAAAA=&#10;" filled="f" fillcolor="#0c9" stroked="f">
                  <v:textbox>
                    <w:txbxContent>
                      <w:p w:rsidR="00C27C80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both"/>
                          <w:rPr>
                            <w:rFonts w:eastAsia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近期曾至</w:t>
                        </w: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境外病例</w:t>
                        </w: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地區交流或旅遊之</w:t>
                        </w: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學校教職員工生發生</w:t>
                        </w:r>
                        <w:r w:rsidRPr="000A7C58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急性呼吸道感染</w:t>
                        </w: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，</w:t>
                        </w:r>
                        <w:r w:rsidRPr="000A7C58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具有下列症狀</w:t>
                        </w:r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之</w:t>
                        </w:r>
                        <w:proofErr w:type="gramStart"/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一</w:t>
                        </w:r>
                        <w:proofErr w:type="gramEnd"/>
                        <w:r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：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292" w:hanging="29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發燒（</w:t>
                        </w:r>
                        <w:r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  <w:sym w:font="Symbol" w:char="F0B3"/>
                        </w:r>
                        <w:r>
                          <w:rPr>
                            <w:rFonts w:eastAsia="標楷體"/>
                            <w:color w:val="000000"/>
                          </w:rPr>
                          <w:t>38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</w:rPr>
                          <w:t>℃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）及呼吸道症狀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(</w:t>
                        </w:r>
                        <w:r w:rsidRPr="009B0ED2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流鼻涕、喉嚨痛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、</w:t>
                        </w:r>
                        <w:r w:rsidRPr="009B0ED2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咳嗽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)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292" w:hanging="29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頭痛、肌肉痛、疲倦</w:t>
                        </w:r>
                        <w:r w:rsidRPr="009B0ED2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等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。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54584,70529" to="54597,7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flip:x;visibility:visible;mso-wrap-style:square" from="53740,22421" to="53746,2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shape id="AutoShape 7" o:spid="_x0000_s1032" type="#_x0000_t109" style="position:absolute;left:43014;top:51549;width:24645;height:18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EoMEA&#10;AADaAAAADwAAAGRycy9kb3ducmV2LnhtbESPQYvCMBSE74L/IbwFb2u6IstuNRYRBAVZUFfPz+bZ&#10;FpuX0qS1+uuNIHgcZuYbZpp0phQt1a6wrOBrGIEgTq0uOFPwv19+/oBwHlljaZkU3MhBMuv3phhr&#10;e+UttTufiQBhF6OC3PsqltKlORl0Q1sRB+9sa4M+yDqTusZrgJtSjqLoWxosOCzkWNEip/Sya4yC&#10;e4fFb+sqws3meLJtc/jz64NSg49uPgHhqfPv8Ku90grG8Lw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sRKDBAAAA2gAAAA8AAAAAAAAAAAAAAAAAmAIAAGRycy9kb3du&#10;cmV2LnhtbFBLBQYAAAAABAAEAPUAAACGAwAAAAA=&#10;" filled="f" fillcolor="#0c9">
                  <v:textbox>
                    <w:txbxContent>
                      <w:p w:rsidR="00C27C80" w:rsidRDefault="00C27C80" w:rsidP="00C27C8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因應</w:t>
                        </w:r>
                        <w:proofErr w:type="gramStart"/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疫</w:t>
                        </w:r>
                        <w:proofErr w:type="gramEnd"/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情上升</w:t>
                        </w:r>
                        <w:r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，</w:t>
                        </w:r>
                        <w:r w:rsidRPr="004A5866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啟動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大型運動賽會</w:t>
                        </w:r>
                        <w:r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、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校外教學</w:t>
                        </w:r>
                        <w:r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、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活動或考試等</w:t>
                        </w:r>
                        <w:r w:rsidRPr="004A5866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應變機制，執行有效防疫措施。</w:t>
                        </w:r>
                      </w:p>
                      <w:p w:rsidR="00C27C80" w:rsidRPr="00841CD0" w:rsidRDefault="00C27C80" w:rsidP="00C27C8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依據中央公布停課標準</w:t>
                        </w:r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>
                          <w:rPr>
                            <w:rFonts w:eastAsia="標楷體" w:hint="eastAsia"/>
                          </w:rPr>
                          <w:t>辦理學校停課</w:t>
                        </w:r>
                        <w:r>
                          <w:rPr>
                            <w:rFonts w:ascii="新細明體" w:hAnsi="新細明體" w:hint="eastAsia"/>
                          </w:rPr>
                          <w:t>、</w:t>
                        </w:r>
                        <w:r>
                          <w:rPr>
                            <w:rFonts w:eastAsia="標楷體" w:hint="eastAsia"/>
                          </w:rPr>
                          <w:t>補課</w:t>
                        </w:r>
                        <w:proofErr w:type="gramStart"/>
                        <w:r>
                          <w:rPr>
                            <w:rFonts w:eastAsia="標楷體" w:hint="eastAsia"/>
                          </w:rPr>
                          <w:t>及復課措施</w:t>
                        </w:r>
                        <w:proofErr w:type="gramEnd"/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 w:rsidRPr="00841CD0">
                          <w:rPr>
                            <w:rFonts w:ascii="標楷體" w:eastAsia="標楷體" w:hAnsi="標楷體" w:hint="eastAsia"/>
                          </w:rPr>
                          <w:t>以</w:t>
                        </w:r>
                        <w:r w:rsidRPr="00DC3BDB">
                          <w:rPr>
                            <w:rFonts w:ascii="標楷體" w:eastAsia="標楷體" w:hAnsi="標楷體" w:cs="DFKaiShu-SB-Estd-BF" w:hint="eastAsia"/>
                            <w:kern w:val="0"/>
                          </w:rPr>
                          <w:t>降低校園群聚感染風險。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依據中央發布境外</w:t>
                        </w:r>
                        <w:r w:rsidRPr="00307EEB">
                          <w:rPr>
                            <w:rFonts w:eastAsia="標楷體"/>
                          </w:rPr>
                          <w:t>學術交流</w:t>
                        </w:r>
                        <w:r>
                          <w:rPr>
                            <w:rFonts w:eastAsia="標楷體" w:hint="eastAsia"/>
                          </w:rPr>
                          <w:t>、旅遊規範</w:t>
                        </w:r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辦理限制或停止境外交流、旅遊活動等</w:t>
                        </w:r>
                        <w:r w:rsidRPr="00710A2D">
                          <w:rPr>
                            <w:rFonts w:ascii="標楷體" w:eastAsia="標楷體" w:hAnsi="標楷體"/>
                          </w:rPr>
                          <w:t>。</w:t>
                        </w:r>
                      </w:p>
                      <w:p w:rsidR="00C27C80" w:rsidRPr="00841CD0" w:rsidRDefault="00C27C80" w:rsidP="00C27C8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841CD0">
                          <w:rPr>
                            <w:rFonts w:ascii="標楷體" w:eastAsia="標楷體" w:hAnsi="標楷體" w:cs="DFKaiShu-SB-Estd-BF" w:hint="eastAsia"/>
                            <w:kern w:val="0"/>
                          </w:rPr>
                          <w:t>針對停課學生之課業學習，透過</w:t>
                        </w:r>
                        <w:r w:rsidRPr="00841CD0">
                          <w:rPr>
                            <w:rFonts w:ascii="標楷體" w:eastAsia="標楷體" w:hAnsi="標楷體" w:cs="DFKaiShu-SB-Estd-BF" w:hint="eastAsia"/>
                            <w:bCs/>
                            <w:kern w:val="0"/>
                          </w:rPr>
                          <w:t>居家學習計畫及相關補課措施</w:t>
                        </w:r>
                        <w:r w:rsidRPr="00841CD0">
                          <w:rPr>
                            <w:rFonts w:ascii="標楷體" w:eastAsia="標楷體" w:hAnsi="標楷體" w:cs="DFKaiShu-SB-Estd-BF" w:hint="eastAsia"/>
                            <w:kern w:val="0"/>
                          </w:rPr>
                          <w:t>，提供相關協助。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794692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掌握生病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教職員工</w:t>
                        </w:r>
                        <w:r w:rsidRPr="00794692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生狀況。</w:t>
                        </w:r>
                      </w:p>
                      <w:p w:rsidR="00C27C80" w:rsidRPr="00841CD0" w:rsidRDefault="00C27C80" w:rsidP="00C27C80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Chars="59" w:hanging="142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66424F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發布新聞稿</w:t>
                        </w:r>
                        <w:r w:rsidRPr="0066424F"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、</w:t>
                        </w:r>
                        <w:r w:rsidRPr="0066424F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對外發言。</w:t>
                        </w:r>
                      </w:p>
                      <w:p w:rsidR="00C27C80" w:rsidRPr="00E43F7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60" w:lineRule="exact"/>
                          <w:jc w:val="both"/>
                          <w:rPr>
                            <w:rFonts w:eastAsia="標楷體" w:cs="標楷體"/>
                            <w:color w:val="000000"/>
                            <w:u w:val="single"/>
                            <w:lang w:val="zh-TW"/>
                          </w:rPr>
                        </w:pPr>
                      </w:p>
                    </w:txbxContent>
                  </v:textbox>
                </v:shape>
                <v:line id="Line 8" o:spid="_x0000_s1033" style="position:absolute;visibility:visible;mso-wrap-style:square" from="54082,30676" to="54152,3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AutoShape 9" o:spid="_x0000_s1034" type="#_x0000_t109" style="position:absolute;left:42983;top:32677;width:24612;height:4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/TMIA&#10;AADaAAAADwAAAGRycy9kb3ducmV2LnhtbESPT2vCQBTE7wW/w/IEb3Wjh2BTVxFBUAhCren5Nfua&#10;BLNvQ3bzRz99Vyj0OMzMb5j1djS16Kl1lWUFi3kEgji3uuJCwfXz8LoC4TyyxtoyKbiTg+1m8rLG&#10;RNuBP6i/+EIECLsEFZTeN4mULi/JoJvbhjh4P7Y16INsC6lbHALc1HIZRbE0WHFYKLGhfUn57dIZ&#10;BY8Rq7feNYRp+vVt+y47+1Om1Gw67t5BeBr9f/ivfdQKYnheC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n9MwgAAANoAAAAPAAAAAAAAAAAAAAAAAJgCAABkcnMvZG93&#10;bnJldi54bWxQSwUGAAAAAAQABAD1AAAAhwMAAAAA&#10;" filled="f" fillcolor="#0c9">
                  <v:textbox>
                    <w:txbxContent>
                      <w:p w:rsidR="00C27C80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教職員工生經醫師診斷</w:t>
                        </w:r>
                        <w:r w:rsidRPr="00307EE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H7N9</w:t>
                        </w:r>
                        <w:proofErr w:type="gramStart"/>
                        <w:r w:rsidRPr="00307EE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流感確診</w:t>
                        </w:r>
                        <w:proofErr w:type="gramEnd"/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，學校以甲級事件</w:t>
                        </w:r>
                        <w:proofErr w:type="gramStart"/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進行校安通報</w:t>
                        </w:r>
                        <w:proofErr w:type="gramEnd"/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。</w:t>
                        </w:r>
                      </w:p>
                    </w:txbxContent>
                  </v:textbox>
                </v:shape>
                <v:shape id="AutoShape 10" o:spid="_x0000_s1035" type="#_x0000_t109" style="position:absolute;left:42983;top:39547;width:24644;height:9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a18EA&#10;AADaAAAADwAAAGRycy9kb3ducmV2LnhtbESPQYvCMBSE74L/IbwFb2u6HtzdaiwiCAqyoK6en82z&#10;LTYvpUlr9dcbQfA4zMw3zDTpTClaql1hWcHXMAJBnFpdcKbgf7/8/AHhPLLG0jIpuJGDZNbvTTHW&#10;9spbanc+EwHCLkYFufdVLKVLczLohrYiDt7Z1gZ9kHUmdY3XADelHEXRWBosOCzkWNEip/Sya4yC&#10;e4fFb+sqws3meLJtc/jz64NSg49uPgHhqfPv8Ku90gq+4Xkl3A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+2tfBAAAA2gAAAA8AAAAAAAAAAAAAAAAAmAIAAGRycy9kb3du&#10;cmV2LnhtbFBLBQYAAAAABAAEAPUAAACGAwAAAAA=&#10;" filled="f" fillcolor="#0c9">
                  <v:textbox>
                    <w:txbxContent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" w:hangingChars="75" w:hanging="18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聯繫教育局、處，協同衛生局共同處理。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" w:hangingChars="75" w:hanging="18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生病教職員工生</w:t>
                        </w:r>
                        <w:r w:rsidRPr="002659C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依醫師指示接受治療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" w:hangingChars="75" w:hanging="18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持續</w:t>
                        </w:r>
                        <w:r w:rsidRPr="00C5468F">
                          <w:rPr>
                            <w:rFonts w:ascii="標楷體" w:eastAsia="標楷體" w:hAnsi="標楷體" w:hint="eastAsia"/>
                            <w:color w:val="000000"/>
                          </w:rPr>
                          <w:t>保持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辦公處所及</w:t>
                        </w:r>
                        <w:r w:rsidRPr="00C5468F">
                          <w:rPr>
                            <w:rFonts w:ascii="標楷體" w:eastAsia="標楷體" w:hAnsi="標楷體" w:hint="eastAsia"/>
                            <w:color w:val="000000"/>
                          </w:rPr>
                          <w:t>教室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內外</w:t>
                        </w:r>
                        <w:r w:rsidRPr="00C5468F">
                          <w:rPr>
                            <w:rFonts w:ascii="標楷體" w:eastAsia="標楷體" w:hAnsi="標楷體" w:hint="eastAsia"/>
                            <w:color w:val="000000"/>
                          </w:rPr>
                          <w:t>之清潔與通風，定期針對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物品、門把、</w:t>
                        </w:r>
                        <w:r w:rsidRPr="00C5468F">
                          <w:rPr>
                            <w:rFonts w:ascii="標楷體" w:eastAsia="標楷體" w:hAnsi="標楷體" w:hint="eastAsia"/>
                            <w:color w:val="000000"/>
                          </w:rPr>
                          <w:t>桌椅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及相關設施</w:t>
                        </w:r>
                        <w:r w:rsidRPr="00C5468F">
                          <w:rPr>
                            <w:rFonts w:ascii="標楷體" w:eastAsia="標楷體" w:hAnsi="標楷體" w:hint="eastAsia"/>
                            <w:color w:val="000000"/>
                          </w:rPr>
                          <w:t>進行消毒。</w:t>
                        </w:r>
                      </w:p>
                    </w:txbxContent>
                  </v:textbox>
                </v:shape>
                <v:shape id="AutoShape 11" o:spid="_x0000_s1036" type="#_x0000_t109" style="position:absolute;left:2673;top:17424;width:27337;height:29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Bc8AA&#10;AADaAAAADwAAAGRycy9kb3ducmV2LnhtbERPTYvCMBC9C/sfwix403RFRLpG0RXFgyDWZfc6NGNb&#10;bSYlibX+e3MQPD7e92zRmVq05HxlWcHXMAFBnFtdcaHg97QZTEH4gKyxtkwKHuRhMf/ozTDV9s5H&#10;arNQiBjCPkUFZQhNKqXPSzLoh7YhjtzZOoMhQldI7fAew00tR0kykQYrjg0lNvRTUn7NbkbBxm3/&#10;D6vr+C85yGx9WbfVeD/JlOp/dstvEIG68Ba/3DutIG6NV+IN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xBc8AAAADaAAAADwAAAAAAAAAAAAAAAACYAgAAZHJzL2Rvd25y&#10;ZXYueG1sUEsFBgAAAAAEAAQA9QAAAIUDAAAAAA==&#10;" filled="f" fillcolor="#0c9" strokeweight="1pt">
                  <v:textbox>
                    <w:txbxContent>
                      <w:p w:rsidR="00C27C80" w:rsidRPr="00307EEB" w:rsidRDefault="00C27C80" w:rsidP="00C27C80">
                        <w:pPr>
                          <w:spacing w:line="300" w:lineRule="exact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 w:rsidRPr="00307EEB">
                          <w:rPr>
                            <w:rFonts w:eastAsia="標楷體"/>
                            <w:b/>
                          </w:rPr>
                          <w:t>中央（含部屬機關</w:t>
                        </w:r>
                        <w:r>
                          <w:rPr>
                            <w:rFonts w:eastAsia="標楷體" w:hint="eastAsia"/>
                            <w:b/>
                          </w:rPr>
                          <w:t>(</w:t>
                        </w:r>
                        <w:r w:rsidRPr="00307EEB">
                          <w:rPr>
                            <w:rFonts w:eastAsia="標楷體"/>
                            <w:b/>
                          </w:rPr>
                          <w:t>構</w:t>
                        </w:r>
                        <w:r>
                          <w:rPr>
                            <w:rFonts w:eastAsia="標楷體" w:hint="eastAsia"/>
                            <w:b/>
                          </w:rPr>
                          <w:t>)</w:t>
                        </w:r>
                        <w:r w:rsidRPr="00307EEB">
                          <w:rPr>
                            <w:rFonts w:eastAsia="標楷體"/>
                            <w:b/>
                          </w:rPr>
                          <w:t>）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  <w:spacing w:val="-8"/>
                          </w:rPr>
                        </w:pPr>
                        <w:r w:rsidRPr="00307EEB">
                          <w:rPr>
                            <w:rFonts w:eastAsia="標楷體"/>
                            <w:spacing w:val="-8"/>
                          </w:rPr>
                          <w:t>每週召開</w:t>
                        </w:r>
                        <w:r w:rsidRPr="00307EEB">
                          <w:rPr>
                            <w:rFonts w:eastAsia="標楷體"/>
                            <w:spacing w:val="-8"/>
                          </w:rPr>
                          <w:t>/</w:t>
                        </w:r>
                        <w:r w:rsidRPr="00307EEB">
                          <w:rPr>
                            <w:rFonts w:eastAsia="標楷體"/>
                            <w:spacing w:val="-8"/>
                          </w:rPr>
                          <w:t>出席流感</w:t>
                        </w:r>
                        <w:proofErr w:type="gramStart"/>
                        <w:r w:rsidRPr="00307EEB">
                          <w:rPr>
                            <w:rFonts w:eastAsia="標楷體"/>
                            <w:spacing w:val="-8"/>
                          </w:rPr>
                          <w:t>疫</w:t>
                        </w:r>
                        <w:proofErr w:type="gramEnd"/>
                        <w:r w:rsidRPr="00307EEB">
                          <w:rPr>
                            <w:rFonts w:eastAsia="標楷體"/>
                            <w:spacing w:val="-8"/>
                          </w:rPr>
                          <w:t>情應變小組會議。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proofErr w:type="gramStart"/>
                        <w:r w:rsidRPr="00307EEB">
                          <w:rPr>
                            <w:rFonts w:eastAsia="標楷體"/>
                          </w:rPr>
                          <w:t>利用校安即時</w:t>
                        </w:r>
                        <w:proofErr w:type="gramEnd"/>
                        <w:r w:rsidRPr="00307EEB">
                          <w:rPr>
                            <w:rFonts w:eastAsia="標楷體"/>
                          </w:rPr>
                          <w:t>通報網掌握學校</w:t>
                        </w:r>
                        <w:proofErr w:type="gramStart"/>
                        <w:r w:rsidRPr="00307EEB">
                          <w:rPr>
                            <w:rFonts w:eastAsia="標楷體"/>
                          </w:rPr>
                          <w:t>疫情</w:t>
                        </w:r>
                        <w:r>
                          <w:rPr>
                            <w:rFonts w:eastAsia="標楷體" w:hint="eastAsia"/>
                          </w:rPr>
                          <w:t>及</w:t>
                        </w:r>
                        <w:proofErr w:type="gramEnd"/>
                        <w:r>
                          <w:rPr>
                            <w:rFonts w:eastAsia="標楷體" w:hint="eastAsia"/>
                          </w:rPr>
                          <w:t>停課情形</w:t>
                        </w:r>
                        <w:r w:rsidRPr="00307EEB">
                          <w:rPr>
                            <w:rFonts w:eastAsia="標楷體"/>
                          </w:rPr>
                          <w:t>。</w:t>
                        </w:r>
                      </w:p>
                      <w:p w:rsidR="00C27C80" w:rsidRPr="000F7092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  <w:spacing w:val="-6"/>
                          </w:rPr>
                        </w:pPr>
                        <w:r w:rsidRPr="000F7092">
                          <w:rPr>
                            <w:rFonts w:eastAsia="標楷體"/>
                            <w:spacing w:val="-6"/>
                          </w:rPr>
                          <w:t>規劃系統性衛教宣導策略及防疫機制。</w:t>
                        </w:r>
                      </w:p>
                      <w:p w:rsidR="00C27C80" w:rsidRPr="000F7092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建置本部、</w:t>
                        </w:r>
                        <w:r>
                          <w:rPr>
                            <w:rFonts w:eastAsia="標楷體" w:hint="eastAsia"/>
                          </w:rPr>
                          <w:t>直轄市</w:t>
                        </w:r>
                        <w:r>
                          <w:rPr>
                            <w:rFonts w:ascii="新細明體" w:hAnsi="新細明體" w:hint="eastAsia"/>
                          </w:rPr>
                          <w:t>、</w:t>
                        </w:r>
                        <w:r>
                          <w:rPr>
                            <w:rFonts w:eastAsia="標楷體" w:hint="eastAsia"/>
                          </w:rPr>
                          <w:t>縣</w:t>
                        </w:r>
                        <w:r>
                          <w:rPr>
                            <w:rFonts w:eastAsia="標楷體" w:hint="eastAsia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市</w:t>
                        </w:r>
                        <w:r>
                          <w:rPr>
                            <w:rFonts w:eastAsia="標楷體" w:hint="eastAsia"/>
                          </w:rPr>
                          <w:t>)</w:t>
                        </w:r>
                        <w:r w:rsidRPr="000F7092">
                          <w:rPr>
                            <w:rFonts w:eastAsia="標楷體"/>
                          </w:rPr>
                          <w:t>政府及校級</w:t>
                        </w:r>
                        <w:proofErr w:type="gramStart"/>
                        <w:r w:rsidRPr="000F7092">
                          <w:rPr>
                            <w:rFonts w:eastAsia="標楷體"/>
                          </w:rPr>
                          <w:t>疫</w:t>
                        </w:r>
                        <w:proofErr w:type="gramEnd"/>
                        <w:r w:rsidRPr="000F7092">
                          <w:rPr>
                            <w:rFonts w:eastAsia="標楷體"/>
                          </w:rPr>
                          <w:t>情聯繫網絡。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jc w:val="both"/>
                          <w:rPr>
                            <w:rFonts w:eastAsia="標楷體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建立新聞聯繫發布及發言人。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建置本部流感防疫專區網站</w:t>
                        </w:r>
                        <w:r w:rsidRPr="00307EEB">
                          <w:rPr>
                            <w:rFonts w:eastAsia="標楷體"/>
                          </w:rPr>
                          <w:t>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依據中央指揮中心</w:t>
                        </w:r>
                        <w:r>
                          <w:rPr>
                            <w:rFonts w:eastAsia="標楷體" w:hint="eastAsia"/>
                          </w:rPr>
                          <w:t>決議</w:t>
                        </w:r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 w:rsidRPr="00307EEB">
                          <w:rPr>
                            <w:rFonts w:eastAsia="標楷體"/>
                          </w:rPr>
                          <w:t>公布停課標準</w:t>
                        </w:r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>
                          <w:rPr>
                            <w:rFonts w:eastAsia="標楷體" w:hint="eastAsia"/>
                          </w:rPr>
                          <w:t>督導停課、補課</w:t>
                        </w:r>
                        <w:proofErr w:type="gramStart"/>
                        <w:r>
                          <w:rPr>
                            <w:rFonts w:eastAsia="標楷體" w:hint="eastAsia"/>
                          </w:rPr>
                          <w:t>及復課措施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30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依據中央指揮中心旅遊警示</w:t>
                        </w:r>
                        <w:r>
                          <w:rPr>
                            <w:rFonts w:ascii="新細明體" w:hAnsi="新細明體" w:hint="eastAsia"/>
                          </w:rPr>
                          <w:t>，</w:t>
                        </w:r>
                        <w:r>
                          <w:rPr>
                            <w:rFonts w:eastAsia="標楷體" w:hint="eastAsia"/>
                          </w:rPr>
                          <w:t>規範境外</w:t>
                        </w:r>
                        <w:r w:rsidRPr="00307EEB">
                          <w:rPr>
                            <w:rFonts w:eastAsia="標楷體"/>
                          </w:rPr>
                          <w:t>學術交流</w:t>
                        </w:r>
                        <w:r>
                          <w:rPr>
                            <w:rFonts w:eastAsia="標楷體" w:hint="eastAsia"/>
                          </w:rPr>
                          <w:t>及旅遊事宜</w:t>
                        </w:r>
                        <w:r w:rsidRPr="00307EEB">
                          <w:rPr>
                            <w:rFonts w:eastAsia="標楷體"/>
                          </w:rPr>
                          <w:t>。</w:t>
                        </w:r>
                      </w:p>
                      <w:p w:rsidR="00C27C80" w:rsidRPr="00456AA9" w:rsidRDefault="00C27C80" w:rsidP="00C27C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480"/>
                            <w:tab w:val="num" w:pos="180"/>
                            <w:tab w:val="left" w:pos="284"/>
                            <w:tab w:val="left" w:pos="426"/>
                          </w:tabs>
                          <w:spacing w:line="300" w:lineRule="exact"/>
                          <w:ind w:left="142" w:hanging="142"/>
                          <w:jc w:val="both"/>
                          <w:rPr>
                            <w:rFonts w:eastAsia="標楷體"/>
                            <w:u w:val="single"/>
                          </w:rPr>
                        </w:pPr>
                        <w:r w:rsidRPr="00307EEB">
                          <w:rPr>
                            <w:rFonts w:eastAsia="標楷體" w:hint="eastAsia"/>
                          </w:rPr>
                          <w:t>持續</w:t>
                        </w:r>
                        <w:r>
                          <w:rPr>
                            <w:rFonts w:eastAsia="標楷體" w:hint="eastAsia"/>
                          </w:rPr>
                          <w:t>蒐集及轉知</w:t>
                        </w:r>
                        <w:proofErr w:type="gramStart"/>
                        <w:r w:rsidRPr="00307EEB">
                          <w:rPr>
                            <w:rFonts w:eastAsia="標楷體" w:hint="eastAsia"/>
                          </w:rPr>
                          <w:t>疫</w:t>
                        </w:r>
                        <w:proofErr w:type="gramEnd"/>
                        <w:r w:rsidRPr="00307EEB">
                          <w:rPr>
                            <w:rFonts w:eastAsia="標楷體" w:hint="eastAsia"/>
                          </w:rPr>
                          <w:t>情發展狀況</w:t>
                        </w:r>
                        <w:r w:rsidRPr="00307EEB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AutoShape 12" o:spid="_x0000_s1037" type="#_x0000_t109" style="position:absolute;left:42697;top:24695;width:25019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rPsEA&#10;AADaAAAADwAAAGRycy9kb3ducmV2LnhtbESPT4vCMBTE74LfITzBm6Z6kLWaFhEEBVlY/52fzbMt&#10;Ni+libXrpzcLCx6HmfkNs0w7U4mWGldaVjAZRyCIM6tLzhWcjpvRFwjnkTVWlknBLzlIk35vibG2&#10;T/6h9uBzESDsYlRQeF/HUrqsIINubGvi4N1sY9AH2eRSN/gMcFPJaRTNpMGSw0KBNa0Lyu6Hh1Hw&#10;6rCct64m3O8vV9s+zt9+d1ZqOOhWCxCeOv8J/7e3WsEc/q6EG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6z7BAAAA2gAAAA8AAAAAAAAAAAAAAAAAmAIAAGRycy9kb3du&#10;cmV2LnhtbFBLBQYAAAAABAAEAPUAAACGAwAAAAA=&#10;" filled="f" fillcolor="#0c9">
                  <v:textbox>
                    <w:txbxContent>
                      <w:p w:rsidR="00C27C80" w:rsidRPr="00E43F7B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" w:hangingChars="75" w:hanging="18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生</w:t>
                        </w:r>
                        <w:r w:rsidRPr="00E43F7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病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教職員工生</w:t>
                        </w:r>
                        <w:r w:rsidRPr="00E43F7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應戴口罩</w:t>
                        </w:r>
                        <w:r w:rsidRPr="00E43F7B"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、</w:t>
                        </w:r>
                        <w:r w:rsidRPr="00E43F7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立即就醫</w:t>
                        </w:r>
                        <w:r w:rsidRPr="00E43F7B"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，</w:t>
                        </w:r>
                        <w:r w:rsidRPr="00E43F7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落實生病不上課、不上班。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80" w:hangingChars="75" w:hanging="180"/>
                          <w:jc w:val="both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學校衛保組或健康中心提供協助</w:t>
                        </w:r>
                        <w:r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、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諮詢或轉</w:t>
                        </w:r>
                        <w:proofErr w:type="gramStart"/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介</w:t>
                        </w:r>
                        <w:proofErr w:type="gramEnd"/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醫療。</w:t>
                        </w:r>
                      </w:p>
                    </w:txbxContent>
                  </v:textbox>
                </v:shape>
                <v:shape id="AutoShape 13" o:spid="_x0000_s1038" type="#_x0000_t109" style="position:absolute;left:42767;top:13595;width:2461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o48MA&#10;AADbAAAADwAAAGRycy9kb3ducmV2LnhtbESPQWvCQBCF74X+h2UKvdWNHkobswkiFCqIUKuex+yY&#10;BLOzIbuJsb++cyj0NsN78943WTG5Vo3Uh8azgfksAUVcettwZeDw/fHyBipEZIutZzJwpwBF/viQ&#10;YWr9jb9o3MdKSQiHFA3UMXap1qGsyWGY+Y5YtIvvHUZZ+0rbHm8S7lq9SJJX7bBhaaixo3VN5XU/&#10;OAM/EzbvY+gIt9vT2Y/DcRc3R2Oen6bVElSkKf6b/64/re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Bo48MAAADbAAAADwAAAAAAAAAAAAAAAACYAgAAZHJzL2Rv&#10;d25yZXYueG1sUEsFBgAAAAAEAAQA9QAAAIgDAAAAAA==&#10;" filled="f" fillcolor="#0c9">
                  <v:textbox>
                    <w:txbxContent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180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9" type="#_x0000_t202" style="position:absolute;left:48787;top:7080;width:20656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27C80" w:rsidRDefault="00C27C80" w:rsidP="00C27C8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841CD0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各級學校</w:t>
                        </w:r>
                        <w:proofErr w:type="gramStart"/>
                        <w:r w:rsidRPr="00841CD0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校</w:t>
                        </w:r>
                        <w:proofErr w:type="gramEnd"/>
                        <w:r w:rsidRPr="00841CD0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內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個案</w:t>
                        </w:r>
                      </w:p>
                      <w:p w:rsidR="00C27C80" w:rsidRPr="00841CD0" w:rsidRDefault="00C27C80" w:rsidP="00C27C8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防疫措施</w:t>
                        </w:r>
                      </w:p>
                    </w:txbxContent>
                  </v:textbox>
                </v:shape>
                <v:shape id="AutoShape 15" o:spid="_x0000_s1040" type="#_x0000_t109" style="position:absolute;left:39585;top:13595;width:3182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5TD8EA&#10;AADbAAAADwAAAGRycy9kb3ducmV2LnhtbERPyWrDMBC9B/oPYgq9JXJ9KIkb2YRCoQVTyOKep9bU&#10;NrFGxpKX9uujQCC3ebx1ttlsWjFS7xrLCp5XEQji0uqGKwWn4/tyDcJ5ZI2tZVLwRw6y9GGxxUTb&#10;ifc0HnwlQgi7BBXU3neJlK6syaBb2Y44cL+2N+gD7Cupe5xCuGllHEUv0mDDoaHGjt5qKs+HwSj4&#10;n7HZjK4jzPPvHzsOxZf/LJR6epx3ryA8zf4uvrk/dJgfw/WXcI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eUw/BAAAA2wAAAA8AAAAAAAAAAAAAAAAAmAIAAGRycy9kb3du&#10;cmV2LnhtbFBLBQYAAAAABAAEAPUAAACGAwAAAAA=&#10;" filled="f" fillcolor="#0c9">
                  <v:textbox>
                    <w:txbxContent>
                      <w:p w:rsidR="00C27C80" w:rsidRPr="004D008F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</w:p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症狀</w:t>
                        </w:r>
                      </w:p>
                    </w:txbxContent>
                  </v:textbox>
                </v:shape>
                <v:shape id="AutoShape 16" o:spid="_x0000_s1041" type="#_x0000_t109" style="position:absolute;left:39585;top:24695;width:3182;height: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2lMAA&#10;AADbAAAADwAAAGRycy9kb3ducmV2LnhtbERP24rCMBB9F/Yfwgj7pqkuiFZjWRYEBRG87fNsM7Zl&#10;m0lp0lr9eiMIvs3hXGeRdKYULdWusKxgNIxAEKdWF5wpOB1XgykI55E1lpZJwY0cJMuP3gJjba+8&#10;p/bgMxFC2MWoIPe+iqV0aU4G3dBWxIG72NqgD7DOpK7xGsJNKcdRNJEGCw4NOVb0k1P6f2iMgnuH&#10;xax1FeF2+/tn2+a885uzUp/97nsOwlPn3+KXe63D/C94/hIO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L2lMAAAADbAAAADwAAAAAAAAAAAAAAAACYAgAAZHJzL2Rvd25y&#10;ZXYueG1sUEsFBgAAAAAEAAQA9QAAAIUDAAAAAA==&#10;" filled="f" fillcolor="#0c9">
                  <v:textbox>
                    <w:txbxContent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就醫</w:t>
                        </w:r>
                      </w:p>
                    </w:txbxContent>
                  </v:textbox>
                </v:shape>
                <v:shape id="AutoShape 17" o:spid="_x0000_s1042" type="#_x0000_t109" style="position:absolute;left:39585;top:39547;width:3429;height:9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u4MAA&#10;AADbAAAADwAAAGRycy9kb3ducmV2LnhtbERP24rCMBB9F/Yfwgj7pqmyiFZjWRYEBRG87fNsM7Zl&#10;m0lp0lr9eiMIvs3hXGeRdKYULdWusKxgNIxAEKdWF5wpOB1XgykI55E1lpZJwY0cJMuP3gJjba+8&#10;p/bgMxFC2MWoIPe+iqV0aU4G3dBWxIG72NqgD7DOpK7xGsJNKcdRNJEGCw4NOVb0k1P6f2iMgnuH&#10;xax1FeF2+/tn2+a885uzUp/97nsOwlPn3+KXe63D/C94/hIO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tu4MAAAADbAAAADwAAAAAAAAAAAAAAAACYAgAAZHJzL2Rvd25y&#10;ZXYueG1sUEsFBgAAAAAEAAQA9QAAAIUDAAAAAA==&#10;" filled="f" fillcolor="#0c9">
                  <v:textbox>
                    <w:txbxContent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輔導</w:t>
                        </w:r>
                        <w:r w:rsidRPr="00307EEB">
                          <w:rPr>
                            <w:rFonts w:ascii="新細明體" w:hAnsi="新細明體" w:cs="標楷體" w:hint="eastAsia"/>
                            <w:b/>
                            <w:color w:val="000000"/>
                            <w:lang w:val="zh-TW"/>
                          </w:rPr>
                          <w:t>、</w:t>
                        </w: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消毒</w:t>
                        </w:r>
                      </w:p>
                    </w:txbxContent>
                  </v:textbox>
                </v:shape>
                <v:shape id="AutoShape 18" o:spid="_x0000_s1043" type="#_x0000_t109" style="position:absolute;left:39585;top:51549;width:3429;height:1898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WpcIA&#10;AADbAAAADwAAAGRycy9kb3ducmV2LnhtbERP32vCMBB+H/g/hBN8m6myiVSjSMEyZAysoq9Hc7bF&#10;5lKaWLP/fhkM9nYf389bb4NpxUC9aywrmE0TEMSl1Q1XCs6n/esShPPIGlvLpOCbHGw3o5c1pto+&#10;+UhD4SsRQ9ilqKD2vkuldGVNBt3UdsSRu9neoI+wr6Tu8RnDTSvnSbKQBhuODTV2lNVU3ouHUTD/&#10;DLPz8VBck+ySZ8Nb/pUvwkOpyTjsViA8Bf8v/nN/6Dj/HX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JdalwgAAANsAAAAPAAAAAAAAAAAAAAAAAJgCAABkcnMvZG93&#10;bnJldi54bWxQSwUGAAAAAAQABAD1AAAAhwMAAAAA&#10;" filled="f" fillcolor="#0c9">
                  <v:textbox>
                    <w:txbxContent>
                      <w:p w:rsidR="00C27C80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u w:val="single"/>
                            <w:lang w:val="zh-TW"/>
                          </w:rPr>
                        </w:pPr>
                      </w:p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緊急應變</w:t>
                        </w:r>
                        <w:r w:rsidRPr="00307EEB">
                          <w:rPr>
                            <w:rFonts w:ascii="新細明體" w:hAnsi="新細明體" w:cs="標楷體" w:hint="eastAsia"/>
                            <w:b/>
                            <w:color w:val="000000"/>
                            <w:lang w:val="zh-TW"/>
                          </w:rPr>
                          <w:t>、</w:t>
                        </w: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停課機制</w:t>
                        </w:r>
                      </w:p>
                    </w:txbxContent>
                  </v:textbox>
                </v:shape>
                <v:shape id="AutoShape 19" o:spid="_x0000_s1044" type="#_x0000_t109" style="position:absolute;left:43014;top:72421;width:24645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VDMAA&#10;AADbAAAADwAAAGRycy9kb3ducmV2LnhtbERPS2vCQBC+F/wPywje6kYPwaauIoKgEIRa0/M0O02C&#10;2dmQ3Tz013eFQm/z8T1nvR1NLXpqXWVZwWIegSDOra64UHD9PLyuQDiPrLG2TAru5GC7mbysMdF2&#10;4A/qL74QIYRdggpK75tESpeXZNDNbUMcuB/bGvQBtoXULQ4h3NRyGUWxNFhxaCixoX1J+e3SGQWP&#10;Eau33jWEafr1bfsuO/tTptRsOu7eQXga/b/4z33UYX4Mz1/C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VVDMAAAADbAAAADwAAAAAAAAAAAAAAAACYAgAAZHJzL2Rvd25y&#10;ZXYueG1sUEsFBgAAAAAEAAQA9QAAAIUDAAAAAA==&#10;" filled="f" fillcolor="#0c9">
                  <v:textbox>
                    <w:txbxContent>
                      <w:p w:rsidR="00C27C80" w:rsidRPr="006016AE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rPr>
                            <w:rFonts w:eastAsia="標楷體" w:cs="標楷體"/>
                            <w:b/>
                            <w:bCs/>
                            <w:color w:val="000000"/>
                            <w:lang w:val="zh-TW"/>
                          </w:rPr>
                        </w:pPr>
                        <w:r w:rsidRPr="006016AE">
                          <w:rPr>
                            <w:rFonts w:eastAsia="標楷體" w:cs="標楷體" w:hint="eastAsia"/>
                            <w:b/>
                            <w:bCs/>
                            <w:color w:val="000000"/>
                            <w:lang w:val="zh-TW"/>
                          </w:rPr>
                          <w:t>教職員工生進行自主健康管理：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="142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從境外病例地區返國</w:t>
                        </w:r>
                        <w:r w:rsidR="0021396A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10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日內</w:t>
                        </w:r>
                        <w:r>
                          <w:rPr>
                            <w:rFonts w:ascii="新細明體" w:hAnsi="新細明體" w:cs="標楷體" w:hint="eastAsia"/>
                            <w:color w:val="000000"/>
                            <w:lang w:val="zh-TW"/>
                          </w:rPr>
                          <w:t>，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記</w:t>
                        </w:r>
                        <w:r w:rsidRPr="003D1AC5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錄個人旅遊史及健康、就醫史</w:t>
                        </w:r>
                        <w:r w:rsidRPr="003D1AC5">
                          <w:rPr>
                            <w:rFonts w:ascii="標楷體" w:eastAsia="標楷體" w:hAnsi="標楷體" w:cs="標楷體" w:hint="eastAsia"/>
                            <w:color w:val="000000"/>
                            <w:lang w:val="zh-TW"/>
                          </w:rPr>
                          <w:t>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="142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6016AE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養成個人衛生習慣，注意呼吸道衛生與咳嗽禮節，有咳嗽務必配戴口罩。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200" w:lineRule="exact"/>
                          <w:ind w:left="142" w:hanging="142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r w:rsidRPr="0005074B">
                          <w:rPr>
                            <w:rFonts w:eastAsia="標楷體" w:cs="標楷體" w:hint="eastAsia"/>
                            <w:color w:val="000000"/>
                            <w:lang w:val="zh-TW"/>
                          </w:rPr>
                          <w:t>注意營養、均衡飲食、適度運動、充足睡眠，增強個人免疫力。</w:t>
                        </w:r>
                      </w:p>
                      <w:p w:rsidR="00C27C80" w:rsidRPr="00841CD0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</w:p>
                    </w:txbxContent>
                  </v:textbox>
                </v:shape>
                <v:shape id="AutoShape 20" o:spid="_x0000_s1045" type="#_x0000_t109" style="position:absolute;left:39585;top:72421;width:3429;height:1133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tScIA&#10;AADbAAAADwAAAGRycy9kb3ducmV2LnhtbERP32vCMBB+H/g/hBN8m6kynFSjSMEyZAysoq9Hc7bF&#10;5lKaWLP/fhkM9nYf389bb4NpxUC9aywrmE0TEMSl1Q1XCs6n/esShPPIGlvLpOCbHGw3o5c1pto+&#10;+UhD4SsRQ9ilqKD2vkuldGVNBt3UdsSRu9neoI+wr6Tu8RnDTSvnSbKQBhuODTV2lNVU3ouHUTD/&#10;DLPz8VBck+ySZ8Nb/pUvwkOpyTjsViA8Bf8v/nN/6Dj/HX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+1JwgAAANsAAAAPAAAAAAAAAAAAAAAAAJgCAABkcnMvZG93&#10;bnJldi54bWxQSwUGAAAAAAQABAD1AAAAhwMAAAAA&#10;" filled="f" fillcolor="#0c9">
                  <v:textbox>
                    <w:txbxContent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自主健康管理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1" o:spid="_x0000_s1046" type="#_x0000_t116" style="position:absolute;left:18834;top:89827;width:32296;height:387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RYcUA&#10;AADbAAAADwAAAGRycy9kb3ducmV2LnhtbESPQWvCQBCF74X+h2UK3urGSotNXaVVFInk0LQ/YMiO&#10;STA7G7JrjP++cxB6m+G9ee+b5Xp0rRqoD41nA7NpAoq49LbhysDvz+55ASpEZIutZzJwowDr1ePD&#10;ElPrr/xNQxErJSEcUjRQx9ilWoeyJodh6jti0U6+dxhl7Stte7xKuGv1S5K8aYcNS0ONHW1qKs/F&#10;xRmI2T7Ls+P59L5ti/l8eLVf+1luzORp/PwAFWmM/+b79cEKvsDKLzK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FFhxQAAANsAAAAPAAAAAAAAAAAAAAAAAJgCAABkcnMv&#10;ZG93bnJldi54bWxQSwUGAAAAAAQABAD1AAAAigMAAAAA&#10;">
                  <v:textbox>
                    <w:txbxContent>
                      <w:p w:rsidR="00C27C80" w:rsidRPr="000B3BE9" w:rsidRDefault="00C27C80" w:rsidP="00C27C80">
                        <w:pPr>
                          <w:jc w:val="center"/>
                          <w:rPr>
                            <w:rFonts w:eastAsia="標楷體"/>
                            <w:sz w:val="21"/>
                            <w:szCs w:val="21"/>
                            <w:u w:val="single"/>
                          </w:rPr>
                        </w:pPr>
                        <w:r w:rsidRPr="000B3BE9">
                          <w:rPr>
                            <w:rFonts w:eastAsia="標楷體"/>
                            <w:sz w:val="21"/>
                            <w:szCs w:val="21"/>
                            <w:u w:val="single"/>
                          </w:rPr>
                          <w:t>校園</w:t>
                        </w:r>
                        <w:r w:rsidRPr="000B3BE9">
                          <w:rPr>
                            <w:rFonts w:eastAsia="標楷體"/>
                            <w:sz w:val="21"/>
                            <w:szCs w:val="21"/>
                            <w:u w:val="single"/>
                          </w:rPr>
                          <w:t>H7N9</w:t>
                        </w:r>
                        <w:r w:rsidRPr="000B3BE9">
                          <w:rPr>
                            <w:rFonts w:eastAsia="標楷體"/>
                            <w:sz w:val="21"/>
                            <w:szCs w:val="21"/>
                            <w:u w:val="single"/>
                          </w:rPr>
                          <w:t>流感</w:t>
                        </w:r>
                        <w:proofErr w:type="gramStart"/>
                        <w:r w:rsidRPr="000B3BE9">
                          <w:rPr>
                            <w:rFonts w:eastAsia="標楷體"/>
                            <w:sz w:val="21"/>
                            <w:szCs w:val="21"/>
                            <w:u w:val="single"/>
                          </w:rPr>
                          <w:t>疫</w:t>
                        </w:r>
                        <w:proofErr w:type="gramEnd"/>
                        <w:r w:rsidRPr="000B3BE9">
                          <w:rPr>
                            <w:rFonts w:eastAsia="標楷體"/>
                            <w:sz w:val="21"/>
                            <w:szCs w:val="21"/>
                            <w:u w:val="single"/>
                          </w:rPr>
                          <w:t>情事件處理完成</w:t>
                        </w:r>
                      </w:p>
                    </w:txbxContent>
                  </v:textbox>
                </v:shape>
                <v:shape id="AutoShape 22" o:spid="_x0000_s1047" type="#_x0000_t109" style="position:absolute;left:39585;top:32677;width:3429;height:4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Bfr8A&#10;AADbAAAADwAAAGRycy9kb3ducmV2LnhtbERPS4vCMBC+C/6HMII3TfUgazUtIggKsrC+zmMztsVm&#10;UppYu/56s7DgbT6+5yzTzlSipcaVlhVMxhEI4szqknMFp+Nm9AXCeWSNlWVS8EsO0qTfW2Ks7ZN/&#10;qD34XIQQdjEqKLyvYyldVpBBN7Y1ceButjHoA2xyqRt8hnBTyWkUzaTBkkNDgTWtC8ruh4dR8Oqw&#10;nLeuJtzvL1fbPs7ffndWajjoVgsQnjr/Ef+7tzrMn8PfL+EAmb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sF+vwAAANsAAAAPAAAAAAAAAAAAAAAAAJgCAABkcnMvZG93bnJl&#10;di54bWxQSwUGAAAAAAQABAD1AAAAhAMAAAAA&#10;" filled="f" fillcolor="#0c9">
                  <v:textbox>
                    <w:txbxContent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rFonts w:eastAsia="標楷體" w:cs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 w:cs="標楷體" w:hint="eastAsia"/>
                            <w:b/>
                            <w:color w:val="000000"/>
                            <w:lang w:val="zh-TW"/>
                          </w:rPr>
                          <w:t>通報</w:t>
                        </w:r>
                      </w:p>
                    </w:txbxContent>
                  </v:textbox>
                </v:shape>
                <v:shape id="文字方塊 2" o:spid="_x0000_s1048" type="#_x0000_t202" style="position:absolute;top:6991;width:19253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C27C80" w:rsidRDefault="00C27C80" w:rsidP="00C27C8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 w:rsidRPr="00841CD0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本部(含部屬機關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(</w:t>
                        </w:r>
                        <w:r w:rsidRPr="00841CD0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構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)</w:t>
                        </w:r>
                        <w:r w:rsidRPr="00841CD0"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)/</w:t>
                        </w:r>
                      </w:p>
                      <w:p w:rsidR="00C27C80" w:rsidRPr="00841CD0" w:rsidRDefault="00C27C80" w:rsidP="00C27C80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z w:val="26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6"/>
                            <w:szCs w:val="26"/>
                            <w:u w:val="single"/>
                          </w:rPr>
                          <w:t>學校應變機制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9" type="#_x0000_t32" style="position:absolute;left:16433;top:86848;width:7;height:1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25" o:spid="_x0000_s1050" type="#_x0000_t32" style="position:absolute;left:16440;top:88309;width:3792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26" o:spid="_x0000_s1051" type="#_x0000_t32" style="position:absolute;left:35090;top:88315;width:19;height:15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7" o:spid="_x0000_s1052" type="#_x0000_t32" style="position:absolute;left:16021;top:10737;width:37719;height:1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line id="Line 28" o:spid="_x0000_s1053" style="position:absolute;visibility:visible;mso-wrap-style:square" from="16033,10909" to="16065,1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shape id="AutoShape 29" o:spid="_x0000_s1054" type="#_x0000_t109" style="position:absolute;left:19792;top:6102;width:28995;height:3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fscIA&#10;AADbAAAADwAAAGRycy9kb3ducmV2LnhtbESPQWvCQBSE7wX/w/IEb3VjDmKjq4ggtBCEpur5mX0m&#10;wezbkN3E6K/vCoUeh5n5hlltBlOLnlpXWVYwm0YgiHOrKy4UHH/27wsQziNrrC2Tggc52KxHbytM&#10;tL3zN/WZL0SAsEtQQel9k0jp8pIMuqltiIN3ta1BH2RbSN3iPcBNLeMomkuDFYeFEhvalZTfss4o&#10;eA5YffSuIUzT88X23engv05KTcbDdgnC0+D/w3/tT60gnsPrS/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Z+xwgAAANsAAAAPAAAAAAAAAAAAAAAAAJgCAABkcnMvZG93&#10;bnJldi54bWxQSwUGAAAAAAQABAD1AAAAhwMAAAAA&#10;" filled="f" fillcolor="#0c9">
                  <v:textbox>
                    <w:txbxContent>
                      <w:p w:rsidR="00C27C80" w:rsidRPr="00FA300E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180"/>
                          <w:rPr>
                            <w:rFonts w:eastAsia="標楷體"/>
                            <w:color w:val="000000"/>
                            <w:lang w:val="zh-TW"/>
                          </w:rPr>
                        </w:pPr>
                        <w:r w:rsidRPr="00F826B0">
                          <w:rPr>
                            <w:rFonts w:eastAsia="標楷體"/>
                          </w:rPr>
                          <w:t>教育部成立</w:t>
                        </w:r>
                        <w:r w:rsidRPr="00F826B0">
                          <w:rPr>
                            <w:rFonts w:eastAsia="標楷體"/>
                          </w:rPr>
                          <w:t>H7N9</w:t>
                        </w:r>
                        <w:r w:rsidRPr="00F826B0">
                          <w:rPr>
                            <w:rFonts w:eastAsia="標楷體"/>
                          </w:rPr>
                          <w:t>流感</w:t>
                        </w:r>
                        <w:proofErr w:type="gramStart"/>
                        <w:r w:rsidRPr="00F826B0">
                          <w:rPr>
                            <w:rFonts w:eastAsia="標楷體"/>
                          </w:rPr>
                          <w:t>疫</w:t>
                        </w:r>
                        <w:proofErr w:type="gramEnd"/>
                        <w:r w:rsidRPr="00F826B0">
                          <w:rPr>
                            <w:rFonts w:eastAsia="標楷體"/>
                          </w:rPr>
                          <w:t>情應變小組</w:t>
                        </w:r>
                        <w:r w:rsidRPr="00F826B0">
                          <w:rPr>
                            <w:rFonts w:eastAsia="標楷體"/>
                            <w:sz w:val="16"/>
                            <w:szCs w:val="16"/>
                          </w:rPr>
                          <w:t>(4.3)</w:t>
                        </w:r>
                      </w:p>
                    </w:txbxContent>
                  </v:textbox>
                </v:shape>
                <v:line id="Line 30" o:spid="_x0000_s1055" style="position:absolute;visibility:visible;mso-wrap-style:square" from="34207,9188" to="34213,10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1" o:spid="_x0000_s1056" style="position:absolute;visibility:visible;mso-wrap-style:square" from="34245,4578" to="34270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 id="AutoShape 32" o:spid="_x0000_s1057" type="#_x0000_t109" style="position:absolute;left:2705;top:51860;width:27457;height:34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ge8UA&#10;AADbAAAADwAAAGRycy9kb3ducmV2LnhtbESPQWvCQBSE70L/w/IK3nTTIFJTV2kVpQdBTEt7fWRf&#10;kzTZt2F3jem/dwuCx2FmvmGW68G0oifna8sKnqYJCOLC6ppLBZ8fu8kzCB+QNbaWScEfeVivHkZL&#10;zLS98In6PJQiQthnqKAKocuk9EVFBv3UdsTR+7HOYIjSlVI7vES4aWWaJHNpsOa4UGFHm4qKJj8b&#10;BTu3/z6+NbOv5Cjz7e+2r2eHea7U+HF4fQERaAj38K39rhWkC/j/En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GB7xQAAANsAAAAPAAAAAAAAAAAAAAAAAJgCAABkcnMv&#10;ZG93bnJldi54bWxQSwUGAAAAAAQABAD1AAAAigMAAAAA&#10;" filled="f" fillcolor="#0c9" strokeweight="1pt">
                  <v:textbox>
                    <w:txbxContent>
                      <w:p w:rsidR="00C27C80" w:rsidRPr="00307EEB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80" w:lineRule="exact"/>
                          <w:jc w:val="center"/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</w:pPr>
                        <w:r w:rsidRPr="00307EEB"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  <w:t>直轄市</w:t>
                        </w:r>
                        <w:r>
                          <w:rPr>
                            <w:rFonts w:ascii="新細明體" w:hAnsi="新細明體" w:hint="eastAsia"/>
                            <w:b/>
                            <w:color w:val="000000"/>
                            <w:lang w:val="zh-TW"/>
                          </w:rPr>
                          <w:t>、</w:t>
                        </w:r>
                        <w:r w:rsidRPr="00307EEB"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  <w:t>縣</w:t>
                        </w:r>
                        <w:r w:rsidRPr="00307EEB"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  <w:t>(</w:t>
                        </w:r>
                        <w:r w:rsidRPr="00307EEB"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  <w:t>市</w:t>
                        </w:r>
                        <w:r w:rsidRPr="00307EEB"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  <w:t>)</w:t>
                        </w:r>
                        <w:r w:rsidRPr="00307EEB"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  <w:t>政府</w:t>
                        </w:r>
                        <w:r>
                          <w:rPr>
                            <w:rFonts w:eastAsia="標楷體" w:hint="eastAsia"/>
                            <w:b/>
                            <w:color w:val="000000"/>
                            <w:lang w:val="zh-TW"/>
                          </w:rPr>
                          <w:t>及</w:t>
                        </w:r>
                        <w:r w:rsidRPr="00307EEB">
                          <w:rPr>
                            <w:rFonts w:eastAsia="標楷體"/>
                            <w:b/>
                            <w:color w:val="000000"/>
                            <w:lang w:val="zh-TW"/>
                          </w:rPr>
                          <w:t>學校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8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成立流感防疫小組，統籌相關防疫事項。</w:t>
                        </w:r>
                      </w:p>
                      <w:p w:rsidR="00C27C80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8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掌握至</w:t>
                        </w:r>
                        <w:r>
                          <w:rPr>
                            <w:rFonts w:eastAsia="標楷體" w:hint="eastAsia"/>
                          </w:rPr>
                          <w:t>境外</w:t>
                        </w:r>
                        <w:r w:rsidRPr="00307EEB">
                          <w:rPr>
                            <w:rFonts w:eastAsia="標楷體"/>
                          </w:rPr>
                          <w:t>病例地區交流或旅遊之</w:t>
                        </w:r>
                        <w:r>
                          <w:rPr>
                            <w:rFonts w:eastAsia="標楷體" w:hint="eastAsia"/>
                          </w:rPr>
                          <w:t>教職員工</w:t>
                        </w:r>
                        <w:r w:rsidRPr="00307EEB">
                          <w:rPr>
                            <w:rFonts w:eastAsia="標楷體"/>
                          </w:rPr>
                          <w:t>生名單，落實追蹤紀錄及自主健康管理。</w:t>
                        </w:r>
                      </w:p>
                      <w:p w:rsidR="00C27C80" w:rsidRPr="00794692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8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794692">
                          <w:rPr>
                            <w:rFonts w:eastAsia="標楷體"/>
                            <w:color w:val="000000"/>
                            <w:lang w:val="zh-TW"/>
                          </w:rPr>
                          <w:t>更新防治資訊及加強衛教宣導。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8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指定</w:t>
                        </w:r>
                        <w:r>
                          <w:rPr>
                            <w:rFonts w:eastAsia="標楷體" w:hint="eastAsia"/>
                          </w:rPr>
                          <w:t>發言人及</w:t>
                        </w:r>
                        <w:r w:rsidRPr="00307EEB">
                          <w:rPr>
                            <w:rFonts w:eastAsia="標楷體"/>
                          </w:rPr>
                          <w:t>聯繫窗口。</w:t>
                        </w:r>
                      </w:p>
                      <w:p w:rsidR="00C27C80" w:rsidRPr="00307EEB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8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307EEB">
                          <w:rPr>
                            <w:rFonts w:eastAsia="標楷體"/>
                          </w:rPr>
                          <w:t>落實</w:t>
                        </w:r>
                        <w:proofErr w:type="gramStart"/>
                        <w:r w:rsidRPr="00307EEB">
                          <w:rPr>
                            <w:rFonts w:eastAsia="標楷體"/>
                          </w:rPr>
                          <w:t>疫</w:t>
                        </w:r>
                        <w:proofErr w:type="gramEnd"/>
                        <w:r w:rsidRPr="00307EEB">
                          <w:rPr>
                            <w:rFonts w:eastAsia="標楷體"/>
                          </w:rPr>
                          <w:t>情通報作業</w:t>
                        </w:r>
                        <w:r w:rsidRPr="00307EEB">
                          <w:t>，</w:t>
                        </w:r>
                        <w:proofErr w:type="gramStart"/>
                        <w:r w:rsidRPr="00307EEB">
                          <w:rPr>
                            <w:rFonts w:eastAsia="標楷體"/>
                          </w:rPr>
                          <w:t>利用校安即時</w:t>
                        </w:r>
                        <w:proofErr w:type="gramEnd"/>
                        <w:r w:rsidRPr="00307EEB">
                          <w:rPr>
                            <w:rFonts w:eastAsia="標楷體"/>
                          </w:rPr>
                          <w:t>通報網掌握學校</w:t>
                        </w:r>
                        <w:proofErr w:type="gramStart"/>
                        <w:r w:rsidRPr="00307EEB">
                          <w:rPr>
                            <w:rFonts w:eastAsia="標楷體"/>
                          </w:rPr>
                          <w:t>疫情及</w:t>
                        </w:r>
                        <w:proofErr w:type="gramEnd"/>
                        <w:r w:rsidRPr="00307EEB">
                          <w:rPr>
                            <w:rFonts w:eastAsia="標楷體"/>
                          </w:rPr>
                          <w:t>停課資訊。</w:t>
                        </w:r>
                      </w:p>
                      <w:p w:rsidR="00C27C80" w:rsidRPr="00841CD0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80" w:lineRule="exact"/>
                          <w:ind w:left="180" w:hanging="180"/>
                          <w:jc w:val="both"/>
                          <w:rPr>
                            <w:rFonts w:eastAsia="標楷體"/>
                          </w:rPr>
                        </w:pPr>
                        <w:r w:rsidRPr="00B05489">
                          <w:rPr>
                            <w:rFonts w:ascii="標楷體" w:eastAsia="標楷體" w:hAnsi="標楷體"/>
                          </w:rPr>
                          <w:t>依據中央公布停課標準</w:t>
                        </w:r>
                        <w:r w:rsidRPr="00B05489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713FBA">
                          <w:rPr>
                            <w:rFonts w:ascii="標楷體" w:eastAsia="標楷體" w:hAnsi="標楷體" w:hint="eastAsia"/>
                          </w:rPr>
                          <w:t>訂定學校停課、補課</w:t>
                        </w:r>
                        <w:proofErr w:type="gramStart"/>
                        <w:r w:rsidRPr="00713FBA">
                          <w:rPr>
                            <w:rFonts w:ascii="標楷體" w:eastAsia="標楷體" w:hAnsi="標楷體" w:hint="eastAsia"/>
                          </w:rPr>
                          <w:t>及復課相關</w:t>
                        </w:r>
                        <w:proofErr w:type="gramEnd"/>
                        <w:r w:rsidRPr="00713FBA">
                          <w:rPr>
                            <w:rFonts w:ascii="標楷體" w:eastAsia="標楷體" w:hAnsi="標楷體" w:hint="eastAsia"/>
                          </w:rPr>
                          <w:t>規範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，並</w:t>
                        </w:r>
                        <w:r w:rsidRPr="00B05489">
                          <w:rPr>
                            <w:rFonts w:ascii="標楷體" w:eastAsia="標楷體" w:hAnsi="標楷體" w:hint="eastAsia"/>
                          </w:rPr>
                          <w:t>督導辦理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相關</w:t>
                        </w:r>
                        <w:r w:rsidRPr="00B05489">
                          <w:rPr>
                            <w:rFonts w:ascii="標楷體" w:eastAsia="標楷體" w:hAnsi="標楷體" w:hint="eastAsia"/>
                          </w:rPr>
                          <w:t>措施</w:t>
                        </w:r>
                        <w:r w:rsidRPr="00307EEB">
                          <w:t>。</w:t>
                        </w:r>
                      </w:p>
                      <w:p w:rsidR="00C27C80" w:rsidRPr="00713FBA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</w:tabs>
                          <w:spacing w:line="280" w:lineRule="exact"/>
                          <w:ind w:left="284" w:hanging="284"/>
                          <w:jc w:val="both"/>
                          <w:rPr>
                            <w:rFonts w:eastAsia="標楷體"/>
                          </w:rPr>
                        </w:pPr>
                        <w:r w:rsidRPr="00713FBA">
                          <w:rPr>
                            <w:rFonts w:ascii="標楷體" w:eastAsia="標楷體" w:hAnsi="標楷體" w:hint="eastAsia"/>
                          </w:rPr>
                          <w:t>依據中央發布境外</w:t>
                        </w:r>
                        <w:r w:rsidRPr="00713FBA">
                          <w:rPr>
                            <w:rFonts w:ascii="標楷體" w:eastAsia="標楷體" w:hAnsi="標楷體"/>
                          </w:rPr>
                          <w:t>學術交流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、旅遊</w:t>
                        </w:r>
                        <w:r w:rsidRPr="00713FBA">
                          <w:rPr>
                            <w:rFonts w:ascii="標楷體" w:eastAsia="標楷體" w:hAnsi="標楷體" w:hint="eastAsia"/>
                          </w:rPr>
                          <w:t>規範，督導限制境外交流等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事宜</w:t>
                        </w:r>
                        <w:r w:rsidRPr="00713FBA">
                          <w:rPr>
                            <w:rFonts w:ascii="標楷體" w:eastAsia="標楷體" w:hAnsi="標楷體"/>
                          </w:rPr>
                          <w:t>。</w:t>
                        </w:r>
                      </w:p>
                      <w:p w:rsidR="00C27C80" w:rsidRPr="00841CD0" w:rsidRDefault="00C27C80" w:rsidP="00C27C8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480"/>
                            <w:tab w:val="num" w:pos="180"/>
                          </w:tabs>
                          <w:spacing w:line="280" w:lineRule="exact"/>
                          <w:ind w:left="180" w:hanging="180"/>
                          <w:jc w:val="both"/>
                          <w:rPr>
                            <w:rFonts w:eastAsia="標楷體"/>
                            <w:u w:val="single"/>
                          </w:rPr>
                        </w:pPr>
                        <w:r w:rsidRPr="00794692">
                          <w:rPr>
                            <w:rFonts w:eastAsia="標楷體"/>
                            <w:kern w:val="0"/>
                          </w:rPr>
                          <w:t>整備與購置</w:t>
                        </w:r>
                        <w:r w:rsidRPr="00794692">
                          <w:rPr>
                            <w:rFonts w:eastAsia="標楷體"/>
                          </w:rPr>
                          <w:t>校內相關防疫物資（含口罩</w:t>
                        </w:r>
                        <w:r w:rsidRPr="00307EEB">
                          <w:t>、</w:t>
                        </w:r>
                        <w:r w:rsidRPr="00794692">
                          <w:rPr>
                            <w:rFonts w:eastAsia="標楷體"/>
                          </w:rPr>
                          <w:t>體溫計</w:t>
                        </w:r>
                        <w:r w:rsidRPr="00307EEB">
                          <w:t>、</w:t>
                        </w:r>
                        <w:r w:rsidRPr="00794692">
                          <w:rPr>
                            <w:rFonts w:eastAsia="標楷體"/>
                          </w:rPr>
                          <w:t>消毒劑等）；配合當地衛生</w:t>
                        </w:r>
                        <w:r w:rsidRPr="00307EEB">
                          <w:t>、</w:t>
                        </w:r>
                        <w:r w:rsidRPr="00794692">
                          <w:rPr>
                            <w:rFonts w:eastAsia="標楷體"/>
                          </w:rPr>
                          <w:t>防檢及環保單位，協助所</w:t>
                        </w:r>
                        <w:r>
                          <w:rPr>
                            <w:rFonts w:eastAsia="標楷體" w:hint="eastAsia"/>
                          </w:rPr>
                          <w:t>轄</w:t>
                        </w:r>
                        <w:r w:rsidRPr="0066424F">
                          <w:rPr>
                            <w:rFonts w:eastAsia="標楷體"/>
                          </w:rPr>
                          <w:t>學校護送就醫或實施消毒作業。</w:t>
                        </w:r>
                      </w:p>
                    </w:txbxContent>
                  </v:textbox>
                </v:shape>
                <v:line id="Line 33" o:spid="_x0000_s1058" style="position:absolute;flip:x;visibility:visible;mso-wrap-style:square" from="16033,46983" to="16059,5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34" o:spid="_x0000_s1059" style="position:absolute;flip:x;visibility:visible;mso-wrap-style:square" from="54070,37471" to="54076,39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line id="Line 35" o:spid="_x0000_s1060" style="position:absolute;flip:x;visibility:visible;mso-wrap-style:square" from="54298,49447" to="54368,5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shape id="AutoShape 36" o:spid="_x0000_s1061" type="#_x0000_t32" style="position:absolute;left:54298;top:84175;width:7;height:4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37" o:spid="_x0000_s1062" type="#_x0000_t109" style="position:absolute;left:3429;top:93700;width:58350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0wMUA&#10;AADbAAAADwAAAGRycy9kb3ducmV2LnhtbESPQWvCQBSE74X+h+UJXorZVK2WmFWkINZLS6MXb4/s&#10;axKbfRt2V43/visUehxm5hsmX/WmFRdyvrGs4DlJQRCXVjdcKTjsN6NXED4ga2wtk4IbeVgtHx9y&#10;zLS98hddilCJCGGfoYI6hC6T0pc1GfSJ7Yij922dwRClq6R2eI1w08pxms6kwYbjQo0dvdVU/hRn&#10;o2D9eToV84+XJ5pNULq5PsrddqfUcNCvFyAC9eE//Nd+1womU7h/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bTAxQAAANsAAAAPAAAAAAAAAAAAAAAAAJgCAABkcnMv&#10;ZG93bnJldi54bWxQSwUGAAAAAAQABAD1AAAAigMAAAAA&#10;" filled="f" fillcolor="#0c9" stroked="f" strokeweight="1pt">
                  <v:textbox>
                    <w:txbxContent>
                      <w:p w:rsidR="00C27C80" w:rsidRPr="00456AA9" w:rsidRDefault="00C27C80" w:rsidP="00C27C80">
                        <w:pPr>
                          <w:spacing w:line="260" w:lineRule="exact"/>
                          <w:jc w:val="both"/>
                          <w:rPr>
                            <w:rFonts w:eastAsia="標楷體"/>
                            <w:u w:val="single"/>
                          </w:rPr>
                        </w:pPr>
                        <w:r>
                          <w:rPr>
                            <w:rFonts w:eastAsia="標楷體" w:hint="eastAsia"/>
                            <w:b/>
                          </w:rPr>
                          <w:t>備註</w:t>
                        </w:r>
                        <w:r>
                          <w:rPr>
                            <w:rFonts w:ascii="新細明體" w:hAnsi="新細明體" w:hint="eastAsia"/>
                            <w:b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本作業流程補習班及幼兒園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用之。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38" o:spid="_x0000_s1063" type="#_x0000_t9" style="position:absolute;left:6191;top:857;width:56197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9hUMYA&#10;AADbAAAADwAAAGRycy9kb3ducmV2LnhtbESPW2vCQBSE34X+h+UU+mY2WmpL6hq8IFSKDyal0LdD&#10;9jSXZs+G7Krx37tCwcdhZr5h5ulgWnGi3tWWFUyiGARxYXXNpYKvfDt+A+E8ssbWMim4kIN08TCa&#10;Y6LtmQ90ynwpAoRdggoq77tESldUZNBFtiMO3q/tDfog+1LqHs8Bblo5jeOZNFhzWKiwo3VFxV92&#10;NAoOTfw6++zyzZr1foLNz7D7Niulnh6H5TsIT4O/h//bH1rB8wv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9hUMYAAADbAAAADwAAAAAAAAAAAAAAAACYAgAAZHJz&#10;L2Rvd25yZXYueG1sUEsFBgAAAAAEAAQA9QAAAIsDAAAAAA==&#10;" adj="5424" filled="f">
                  <v:textbox>
                    <w:txbxContent>
                      <w:p w:rsidR="00C27C80" w:rsidRPr="00F826B0" w:rsidRDefault="00C27C80" w:rsidP="00C27C80">
                        <w:pPr>
                          <w:spacing w:line="24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826B0">
                          <w:rPr>
                            <w:rFonts w:eastAsia="標楷體"/>
                          </w:rPr>
                          <w:t>中央成立</w:t>
                        </w:r>
                        <w:proofErr w:type="gramStart"/>
                        <w:r w:rsidRPr="00F826B0">
                          <w:rPr>
                            <w:rFonts w:eastAsia="標楷體"/>
                          </w:rPr>
                          <w:t>Ｈ</w:t>
                        </w:r>
                        <w:proofErr w:type="gramEnd"/>
                        <w:r w:rsidRPr="00F826B0">
                          <w:rPr>
                            <w:rFonts w:eastAsia="標楷體"/>
                          </w:rPr>
                          <w:t>7</w:t>
                        </w:r>
                        <w:proofErr w:type="gramStart"/>
                        <w:r w:rsidRPr="00F826B0">
                          <w:rPr>
                            <w:rFonts w:eastAsia="標楷體"/>
                          </w:rPr>
                          <w:t>Ｎ</w:t>
                        </w:r>
                        <w:proofErr w:type="gramEnd"/>
                        <w:r w:rsidRPr="00F826B0">
                          <w:rPr>
                            <w:rFonts w:eastAsia="標楷體"/>
                          </w:rPr>
                          <w:t>9</w:t>
                        </w:r>
                        <w:r w:rsidRPr="00F826B0">
                          <w:rPr>
                            <w:rFonts w:eastAsia="標楷體"/>
                          </w:rPr>
                          <w:t>流感中央流行</w:t>
                        </w:r>
                        <w:proofErr w:type="gramStart"/>
                        <w:r w:rsidRPr="00F826B0">
                          <w:rPr>
                            <w:rFonts w:eastAsia="標楷體"/>
                          </w:rPr>
                          <w:t>疫</w:t>
                        </w:r>
                        <w:proofErr w:type="gramEnd"/>
                        <w:r w:rsidRPr="00F826B0">
                          <w:rPr>
                            <w:rFonts w:eastAsia="標楷體"/>
                          </w:rPr>
                          <w:t>情指揮中心</w:t>
                        </w:r>
                        <w:r w:rsidRPr="00F826B0">
                          <w:rPr>
                            <w:rFonts w:eastAsia="標楷體"/>
                            <w:sz w:val="16"/>
                            <w:szCs w:val="16"/>
                          </w:rPr>
                          <w:t>(4.3)</w:t>
                        </w:r>
                      </w:p>
                    </w:txbxContent>
                  </v:textbox>
                </v:shape>
                <v:shape id="Text Box 39" o:spid="_x0000_s1064" type="#_x0000_t202" style="position:absolute;left:58661;width:9855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LGsUA&#10;AADbAAAADwAAAGRycy9kb3ducmV2LnhtbESPQWvCQBSE70L/w/IKvemmCiKpq5SiUuqhmuagt9fs&#10;M0mbfRt2tzH++64geBxm5htmvuxNIzpyvras4HmUgCAurK65VJB/rYczED4ga2wsk4ILeVguHgZz&#10;TLU98566LJQiQtinqKAKoU2l9EVFBv3ItsTRO1lnMETpSqkdniPcNHKcJFNpsOa4UGFLbxUVv9mf&#10;UbA7NXmif46+20xWRf4Rtp/u8K3U02P/+gIiUB/u4Vv7XSuYTOH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UsaxQAAANsAAAAPAAAAAAAAAAAAAAAAAJgCAABkcnMv&#10;ZG93bnJldi54bWxQSwUGAAAAAAQABAD1AAAAigMAAAAA&#10;" filled="f" fillcolor="#0c9" stroked="f">
                  <v:textbox>
                    <w:txbxContent>
                      <w:p w:rsidR="00C27C80" w:rsidRPr="00A2498A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jc w:val="right"/>
                          <w:rPr>
                            <w:rFonts w:eastAsia="標楷體" w:cs="標楷體"/>
                            <w:color w:val="000000"/>
                            <w:sz w:val="16"/>
                            <w:szCs w:val="16"/>
                            <w:lang w:val="zh-TW"/>
                          </w:rPr>
                        </w:pPr>
                        <w:r w:rsidRPr="00A2498A">
                          <w:rPr>
                            <w:rFonts w:eastAsia="標楷體" w:cs="標楷體" w:hint="eastAsia"/>
                            <w:color w:val="000000"/>
                            <w:sz w:val="16"/>
                            <w:szCs w:val="16"/>
                            <w:lang w:val="zh-TW"/>
                          </w:rPr>
                          <w:t>102</w:t>
                        </w:r>
                        <w:r w:rsidRPr="00A2498A">
                          <w:rPr>
                            <w:rFonts w:eastAsia="標楷體" w:cs="標楷體" w:hint="eastAsia"/>
                            <w:color w:val="000000"/>
                            <w:sz w:val="16"/>
                            <w:szCs w:val="16"/>
                            <w:lang w:val="zh-TW"/>
                          </w:rPr>
                          <w:t>年</w:t>
                        </w:r>
                        <w:r w:rsidRPr="00A2498A">
                          <w:rPr>
                            <w:rFonts w:eastAsia="標楷體" w:cs="標楷體" w:hint="eastAsia"/>
                            <w:color w:val="000000"/>
                            <w:sz w:val="16"/>
                            <w:szCs w:val="16"/>
                            <w:lang w:val="zh-TW"/>
                          </w:rPr>
                          <w:t>4</w:t>
                        </w:r>
                        <w:r w:rsidRPr="00A2498A">
                          <w:rPr>
                            <w:rFonts w:eastAsia="標楷體" w:cs="標楷體" w:hint="eastAsia"/>
                            <w:color w:val="000000"/>
                            <w:sz w:val="16"/>
                            <w:szCs w:val="16"/>
                            <w:lang w:val="zh-TW"/>
                          </w:rPr>
                          <w:t>月</w:t>
                        </w:r>
                        <w:r>
                          <w:rPr>
                            <w:rFonts w:eastAsia="標楷體" w:cs="標楷體" w:hint="eastAsia"/>
                            <w:color w:val="000000"/>
                            <w:sz w:val="16"/>
                            <w:szCs w:val="16"/>
                            <w:lang w:val="zh-TW"/>
                          </w:rPr>
                          <w:t>26</w:t>
                        </w:r>
                        <w:r w:rsidRPr="00A2498A">
                          <w:rPr>
                            <w:rFonts w:eastAsia="標楷體" w:cs="標楷體" w:hint="eastAsia"/>
                            <w:color w:val="000000"/>
                            <w:sz w:val="16"/>
                            <w:szCs w:val="16"/>
                            <w:lang w:val="zh-TW"/>
                          </w:rPr>
                          <w:t>日</w:t>
                        </w:r>
                      </w:p>
                    </w:txbxContent>
                  </v:textbox>
                </v:shape>
                <v:shape id="AutoShape 40" o:spid="_x0000_s1065" type="#_x0000_t109" style="position:absolute;left:37058;top:12261;width:32385;height:72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xpsMA&#10;AADbAAAADwAAAGRycy9kb3ducmV2LnhtbESPQWsCMRSE74L/ITyhN01UqrI1iggtHgqi9tDjc/O6&#10;Wd28bDdRt/++EQSPw8x8w8yXravElZpQetYwHCgQxLk3JRcavg7v/RmIEJENVp5Jwx8FWC66nTlm&#10;xt94R9d9LESCcMhQg42xzqQMuSWHYeBr4uT9+MZhTLIppGnwluCukiOlJtJhyWnBYk1rS/l5f3Ea&#10;CrVud6R4e/qwr7/j79HnsTrkWr/02tUbiEhtfIYf7Y3RMJ7C/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txpsMAAADbAAAADwAAAAAAAAAAAAAAAACYAgAAZHJzL2Rv&#10;d25yZXYueG1sUEsFBgAAAAAEAAQA9QAAAIgDAAAAAA==&#10;" filled="f" fillcolor="#0c9" strokeweight="1pt">
                  <v:stroke dashstyle="dash"/>
                  <v:textbox>
                    <w:txbxContent>
                      <w:p w:rsidR="00C27C80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292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  <w:bookmarkStart w:id="1" w:name="_GoBack"/>
                      </w:p>
                      <w:p w:rsidR="00C27C80" w:rsidRDefault="00C27C80" w:rsidP="00C27C80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292"/>
                          <w:rPr>
                            <w:rFonts w:eastAsia="標楷體" w:cs="標楷體"/>
                            <w:color w:val="000000"/>
                            <w:lang w:val="zh-TW"/>
                          </w:rPr>
                        </w:pPr>
                      </w:p>
                      <w:bookmarkEnd w:id="1"/>
                      <w:p w:rsidR="00C27C80" w:rsidRDefault="00C27C80" w:rsidP="00C27C80"/>
                    </w:txbxContent>
                  </v:textbox>
                </v:shape>
                <v:line id="Line 41" o:spid="_x0000_s1066" style="position:absolute;visibility:visible;mso-wrap-style:square" from="53733,10712" to="53740,1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sectPr w:rsidR="00C11342" w:rsidSect="008752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CB" w:rsidRDefault="001432CB" w:rsidP="0021396A">
      <w:r>
        <w:separator/>
      </w:r>
    </w:p>
  </w:endnote>
  <w:endnote w:type="continuationSeparator" w:id="0">
    <w:p w:rsidR="001432CB" w:rsidRDefault="001432CB" w:rsidP="0021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CB" w:rsidRDefault="001432CB" w:rsidP="0021396A">
      <w:r>
        <w:separator/>
      </w:r>
    </w:p>
  </w:footnote>
  <w:footnote w:type="continuationSeparator" w:id="0">
    <w:p w:rsidR="001432CB" w:rsidRDefault="001432CB" w:rsidP="0021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F0FDF8"/>
    <w:lvl w:ilvl="0">
      <w:numFmt w:val="bullet"/>
      <w:lvlText w:val="*"/>
      <w:lvlJc w:val="left"/>
    </w:lvl>
  </w:abstractNum>
  <w:abstractNum w:abstractNumId="1">
    <w:nsid w:val="48854D0C"/>
    <w:multiLevelType w:val="hybridMultilevel"/>
    <w:tmpl w:val="F4DA0502"/>
    <w:lvl w:ilvl="0" w:tplc="6D420E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CA34F88"/>
    <w:multiLevelType w:val="hybridMultilevel"/>
    <w:tmpl w:val="9BD6ECA0"/>
    <w:lvl w:ilvl="0" w:tplc="5CF0FDF8">
      <w:numFmt w:val="bullet"/>
      <w:lvlText w:val="•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1A1B90"/>
    <w:multiLevelType w:val="hybridMultilevel"/>
    <w:tmpl w:val="29980626"/>
    <w:lvl w:ilvl="0" w:tplc="3B2668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80"/>
    <w:rsid w:val="00112432"/>
    <w:rsid w:val="001432CB"/>
    <w:rsid w:val="0021396A"/>
    <w:rsid w:val="00232325"/>
    <w:rsid w:val="00B40081"/>
    <w:rsid w:val="00C11342"/>
    <w:rsid w:val="00C27C80"/>
    <w:rsid w:val="00DD53D1"/>
    <w:rsid w:val="00E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9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96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39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39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>MOE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李雅恩(kate lee)</cp:lastModifiedBy>
  <cp:revision>2</cp:revision>
  <cp:lastPrinted>2013-04-26T01:00:00Z</cp:lastPrinted>
  <dcterms:created xsi:type="dcterms:W3CDTF">2013-04-30T08:45:00Z</dcterms:created>
  <dcterms:modified xsi:type="dcterms:W3CDTF">2013-04-30T08:45:00Z</dcterms:modified>
</cp:coreProperties>
</file>